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67425">
      <w:pPr>
        <w:widowControl/>
        <w:kinsoku w:val="0"/>
        <w:autoSpaceDE w:val="0"/>
        <w:autoSpaceDN w:val="0"/>
        <w:adjustRightInd w:val="0"/>
        <w:snapToGrid w:val="0"/>
        <w:spacing w:before="166" w:line="303" w:lineRule="auto"/>
        <w:ind w:right="535"/>
        <w:jc w:val="center"/>
        <w:textAlignment w:val="baseline"/>
        <w:rPr>
          <w:rFonts w:hint="eastAsia" w:ascii="方正小标宋_GBK" w:hAnsi="方正小标宋_GBK" w:eastAsia="方正小标宋_GBK" w:cs="方正小标宋_GBK"/>
          <w:b/>
          <w:bCs/>
          <w:snapToGrid w:val="0"/>
          <w:color w:val="000000"/>
          <w:spacing w:val="8"/>
          <w:kern w:val="0"/>
          <w:sz w:val="43"/>
          <w:szCs w:val="43"/>
          <w:lang w:eastAsia="en-US"/>
        </w:rPr>
      </w:pPr>
      <w:r>
        <w:rPr>
          <w:rFonts w:hint="eastAsia" w:ascii="方正小标宋_GBK" w:hAnsi="方正小标宋_GBK" w:eastAsia="方正小标宋_GBK" w:cs="方正小标宋_GBK"/>
          <w:b/>
          <w:bCs/>
          <w:snapToGrid w:val="0"/>
          <w:color w:val="000000"/>
          <w:spacing w:val="8"/>
          <w:kern w:val="0"/>
          <w:sz w:val="43"/>
          <w:szCs w:val="43"/>
          <w:lang w:eastAsia="en-US"/>
        </w:rPr>
        <w:t>关于</w:t>
      </w:r>
      <w:r>
        <w:rPr>
          <w:rFonts w:hint="eastAsia" w:ascii="方正小标宋_GBK" w:hAnsi="方正小标宋_GBK" w:eastAsia="方正小标宋_GBK" w:cs="方正小标宋_GBK"/>
          <w:b/>
          <w:bCs/>
          <w:snapToGrid w:val="0"/>
          <w:color w:val="000000"/>
          <w:spacing w:val="8"/>
          <w:kern w:val="0"/>
          <w:sz w:val="43"/>
          <w:szCs w:val="43"/>
          <w:lang w:val="en-US" w:eastAsia="zh-CN"/>
        </w:rPr>
        <w:t>申报</w:t>
      </w:r>
      <w:r>
        <w:rPr>
          <w:rFonts w:hint="eastAsia" w:ascii="方正小标宋_GBK" w:hAnsi="方正小标宋_GBK" w:eastAsia="方正小标宋_GBK" w:cs="方正小标宋_GBK"/>
          <w:b/>
          <w:bCs/>
          <w:snapToGrid w:val="0"/>
          <w:color w:val="000000"/>
          <w:spacing w:val="8"/>
          <w:kern w:val="0"/>
          <w:sz w:val="43"/>
          <w:szCs w:val="43"/>
          <w:lang w:eastAsia="en-US"/>
        </w:rPr>
        <w:t>南京中医药大学药学院</w:t>
      </w:r>
      <w:r>
        <w:rPr>
          <w:rFonts w:hint="eastAsia" w:ascii="方正小标宋_GBK" w:hAnsi="方正小标宋_GBK" w:eastAsia="方正小标宋_GBK" w:cs="方正小标宋_GBK"/>
          <w:b/>
          <w:bCs/>
          <w:snapToGrid w:val="0"/>
          <w:color w:val="000000"/>
          <w:spacing w:val="8"/>
          <w:kern w:val="0"/>
          <w:sz w:val="43"/>
          <w:szCs w:val="43"/>
          <w:lang w:val="en-US" w:eastAsia="zh-CN"/>
        </w:rPr>
        <w:t>“橘泉基金”</w:t>
      </w:r>
      <w:r>
        <w:rPr>
          <w:rFonts w:hint="eastAsia" w:ascii="方正小标宋_GBK" w:hAnsi="方正小标宋_GBK" w:eastAsia="方正小标宋_GBK" w:cs="方正小标宋_GBK"/>
          <w:b/>
          <w:bCs/>
          <w:snapToGrid w:val="0"/>
          <w:color w:val="000000"/>
          <w:spacing w:val="8"/>
          <w:kern w:val="0"/>
          <w:sz w:val="43"/>
          <w:szCs w:val="43"/>
          <w:lang w:eastAsia="en-US"/>
        </w:rPr>
        <w:t>“挑战杯”竞赛项目立项指南</w:t>
      </w:r>
    </w:p>
    <w:p w14:paraId="0630FF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303" w:lineRule="auto"/>
        <w:ind w:right="533"/>
        <w:jc w:val="both"/>
        <w:textAlignment w:val="baseline"/>
        <w:rPr>
          <w:rFonts w:hint="default" w:ascii="方正小标宋_GBK" w:hAnsi="方正小标宋_GBK" w:eastAsia="方正小标宋_GBK" w:cs="方正小标宋_GBK"/>
          <w:b/>
          <w:bCs/>
          <w:snapToGrid w:val="0"/>
          <w:color w:val="000000"/>
          <w:spacing w:val="8"/>
          <w:kern w:val="0"/>
          <w:sz w:val="32"/>
          <w:szCs w:val="32"/>
          <w:lang w:eastAsia="en-US"/>
        </w:rPr>
      </w:pPr>
      <w:r>
        <w:rPr>
          <w:rFonts w:hint="eastAsia" w:ascii="方正小标宋_GBK" w:hAnsi="方正小标宋_GBK" w:eastAsia="方正小标宋_GBK" w:cs="方正小标宋_GBK"/>
          <w:b/>
          <w:bCs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一、</w:t>
      </w:r>
      <w:r>
        <w:rPr>
          <w:rFonts w:hint="default" w:ascii="方正小标宋_GBK" w:hAnsi="方正小标宋_GBK" w:eastAsia="方正小标宋_GBK" w:cs="方正小标宋_GBK"/>
          <w:b/>
          <w:bCs/>
          <w:snapToGrid w:val="0"/>
          <w:color w:val="000000"/>
          <w:spacing w:val="8"/>
          <w:kern w:val="0"/>
          <w:sz w:val="32"/>
          <w:szCs w:val="32"/>
          <w:lang w:eastAsia="en-US"/>
        </w:rPr>
        <w:t>“挑战杯”全国大学生课外学术科技作品竞赛</w:t>
      </w:r>
    </w:p>
    <w:p w14:paraId="14FDCD8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8"/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  <w:t>（一）申报要求</w:t>
      </w:r>
    </w:p>
    <w:p w14:paraId="41E507C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5" w:beforeAutospacing="0" w:after="150" w:afterAutospacing="0" w:line="400" w:lineRule="exact"/>
        <w:ind w:left="675" w:right="0" w:firstLine="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</w:rPr>
        <w:t>、参赛对象：</w:t>
      </w:r>
    </w:p>
    <w:p w14:paraId="3942F3E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5" w:beforeAutospacing="0" w:after="150" w:afterAutospacing="0" w:line="400" w:lineRule="exact"/>
        <w:ind w:left="0" w:right="435" w:firstLine="66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15"/>
          <w:sz w:val="30"/>
          <w:szCs w:val="30"/>
          <w:shd w:val="clear" w:color="auto" w:fill="FFFF00"/>
          <w:vertAlign w:val="baseline"/>
        </w:rPr>
        <w:t>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30"/>
          <w:szCs w:val="30"/>
          <w:shd w:val="clear" w:color="auto" w:fill="FFFF00"/>
          <w:vertAlign w:val="baseline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15"/>
          <w:sz w:val="30"/>
          <w:szCs w:val="30"/>
          <w:shd w:val="clear" w:color="auto" w:fill="FFFF00"/>
          <w:vertAlign w:val="baseline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30"/>
          <w:szCs w:val="30"/>
          <w:shd w:val="clear" w:color="auto" w:fill="FFFF00"/>
          <w:vertAlign w:val="baseline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15"/>
          <w:sz w:val="30"/>
          <w:szCs w:val="30"/>
          <w:shd w:val="clear" w:color="auto" w:fill="FFFF00"/>
          <w:vertAlign w:val="baseline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30"/>
          <w:szCs w:val="30"/>
          <w:shd w:val="clear" w:color="auto" w:fill="FFFF00"/>
          <w:vertAlign w:val="baseline"/>
        </w:rPr>
        <w:t>日以前正式注册的全日制非成人教育的在校的本科生、硕士研究生（不含在职研究生）。</w:t>
      </w:r>
    </w:p>
    <w:p w14:paraId="724D4B3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5" w:beforeAutospacing="0" w:after="150" w:afterAutospacing="0" w:line="400" w:lineRule="exact"/>
        <w:ind w:left="675" w:right="0" w:firstLine="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</w:rPr>
        <w:t>、参赛方式：</w:t>
      </w:r>
    </w:p>
    <w:p w14:paraId="280099E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5" w:beforeAutospacing="0" w:after="150" w:afterAutospacing="0" w:line="400" w:lineRule="exact"/>
        <w:ind w:left="0" w:right="0" w:firstLine="585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</w:rPr>
        <w:t>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</w:rPr>
        <w:t>）以个人或团队作品的形式参赛，作品应为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</w:rPr>
        <w:t>2023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</w:rPr>
        <w:t>月至今的科技或社会实践活动成果；申报书主要包括：申报者情况，申报作品情况，当前国内外同类课题研究水平概述，推荐者情况及对作品的说明等。</w:t>
      </w:r>
    </w:p>
    <w:p w14:paraId="1F46504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5" w:beforeAutospacing="0" w:after="150" w:afterAutospacing="0" w:line="400" w:lineRule="exact"/>
        <w:ind w:left="0" w:right="0" w:firstLine="585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vertAlign w:val="baseli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</w:rPr>
        <w:t>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vertAlign w:val="baseline"/>
        </w:rPr>
        <w:t>申报参赛的作品必须是距竞赛终审决赛当年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vertAlign w:val="baseline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vertAlign w:val="baseline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vertAlign w:val="baseline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vertAlign w:val="baseline"/>
        </w:rPr>
        <w:t>日前两年内完成的学生课外学术科技或者社会实践活动成果，可分为个人作品和集体作品。申报个人作品的，申报者必须承担申报作品 </w:t>
      </w:r>
      <w:r>
        <w:rPr>
          <w:rFonts w:hint="default" w:ascii="Times New Roman Regular" w:hAnsi="Times New Roman Regular" w:cs="Times New Roman Regular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vertAlign w:val="baseline"/>
        </w:rPr>
        <w:t>60</w:t>
      </w:r>
      <w:r>
        <w:rPr>
          <w:rFonts w:hint="eastAsia" w:ascii="Times New Roman Regular" w:hAnsi="Times New Roman Regular" w:cs="Times New Roman Regular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vertAlign w:val="baseline"/>
          <w:lang w:val="en-US" w:eastAsia="zh-CN"/>
        </w:rPr>
        <w:t>%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vertAlign w:val="baseline"/>
        </w:rPr>
        <w:t>以上的研究工作，作品鉴定证书、专利证书及发表的有关作品上的署名均应为第一作者，合作者必须是学生且不得超过 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vertAlign w:val="baseline"/>
        </w:rPr>
        <w:t>2 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vertAlign w:val="baseline"/>
        </w:rPr>
        <w:t>人；凡作者超过 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vertAlign w:val="baseline"/>
        </w:rPr>
        <w:t>3 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vertAlign w:val="baseline"/>
        </w:rPr>
        <w:t>人的项目或者不超过 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vertAlign w:val="baseline"/>
        </w:rPr>
        <w:t>3 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vertAlign w:val="baseline"/>
        </w:rPr>
        <w:t>人，但无法区分第一作者的项目，均须申报集体作品。集体作品的作者必须均为学生。</w:t>
      </w:r>
      <w:r>
        <w:rPr>
          <w:rStyle w:val="8"/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vertAlign w:val="baseline"/>
        </w:rPr>
        <w:t>凡有合作者的个人作品或者集体作品，均按学历最高的作者划分至本专科生或者硕士研究生类进行评审。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vertAlign w:val="baseline"/>
        </w:rPr>
        <w:t>参赛者可自行组成学科优势互补、专业配备科学、学历层次结构合理的团队，每个团队需指定一个负责人，鼓励跨专业、跨学院、跨学历组队参赛（团队成员务必事先协商明确作品申报单位），且每个团队参赛学生数量严格控制</w:t>
      </w:r>
      <w:r>
        <w:rPr>
          <w:rStyle w:val="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vertAlign w:val="baseline"/>
        </w:rPr>
        <w:t>≤8</w:t>
      </w:r>
      <w:r>
        <w:rPr>
          <w:rStyle w:val="8"/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vertAlign w:val="baseline"/>
        </w:rPr>
        <w:t>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vertAlign w:val="baseline"/>
        </w:rPr>
        <w:t>。</w:t>
      </w:r>
    </w:p>
    <w:p w14:paraId="05EA930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5" w:beforeAutospacing="0" w:after="150" w:afterAutospacing="0" w:line="400" w:lineRule="exact"/>
        <w:ind w:left="0" w:right="0" w:firstLine="585"/>
        <w:jc w:val="both"/>
        <w:textAlignment w:val="baseline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</w:rPr>
        <w:t>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</w:rPr>
        <w:t>）每个参赛团队必须至少有一名竞赛指导教师，可选择相关专业指导教师进行相关参赛指导，指导老师信息需在提交的资料中注明，且指导老师数量严格控制</w:t>
      </w:r>
      <w:r>
        <w:rPr>
          <w:rStyle w:val="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</w:rPr>
        <w:t>≤3</w:t>
      </w:r>
      <w:r>
        <w:rPr>
          <w:rStyle w:val="8"/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</w:rPr>
        <w:t>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</w:rPr>
        <w:t>。</w:t>
      </w:r>
    </w:p>
    <w:p w14:paraId="4D1AFB1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8"/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  <w:t>（二）作品类型</w:t>
      </w:r>
    </w:p>
    <w:p w14:paraId="2377126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5" w:beforeAutospacing="0" w:after="150" w:afterAutospacing="0" w:line="400" w:lineRule="exact"/>
        <w:ind w:left="0" w:right="0" w:firstLine="585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</w:rPr>
        <w:t>1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</w:rPr>
        <w:t>自然科学类学术论文竞赛（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30"/>
          <w:szCs w:val="30"/>
          <w:shd w:val="clear" w:color="auto" w:fill="FFFF00"/>
          <w:vertAlign w:val="baseline"/>
        </w:rPr>
        <w:t>自然科学类学术论文作者限本专科生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</w:rPr>
        <w:t>）</w:t>
      </w:r>
    </w:p>
    <w:p w14:paraId="5AD52E8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5" w:beforeAutospacing="0" w:after="150" w:afterAutospacing="0" w:line="400" w:lineRule="exact"/>
        <w:ind w:left="0" w:right="0" w:firstLine="585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</w:rPr>
        <w:t>2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</w:rPr>
        <w:t>哲学社会科学类调查报告和学术论文竞赛（限定于哲学、经济、社会、法律、教育、管理六个学科内）</w:t>
      </w:r>
    </w:p>
    <w:p w14:paraId="1405B83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5" w:beforeAutospacing="0" w:after="150" w:afterAutospacing="0" w:line="400" w:lineRule="exact"/>
        <w:ind w:left="0" w:right="0" w:firstLine="585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</w:rPr>
        <w:t>3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</w:rPr>
        <w:t>科技发明制作竞赛（分为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</w:rPr>
        <w:t>A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</w:rPr>
        <w:t>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</w:rPr>
        <w:t>B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</w:rPr>
        <w:t>两类：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</w:rPr>
        <w:t>A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</w:rPr>
        <w:t>类指科技含量较高、制作投入较大的作品；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</w:rPr>
        <w:t>B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</w:rPr>
        <w:t>类指投入较少，且为生产技术或社会生活带来便利的小发明、小制作等。）</w:t>
      </w:r>
    </w:p>
    <w:p w14:paraId="75B96C7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5" w:beforeAutospacing="0" w:after="150" w:afterAutospacing="0" w:line="400" w:lineRule="exact"/>
        <w:ind w:left="15" w:right="30" w:firstLine="630"/>
        <w:jc w:val="both"/>
        <w:textAlignment w:val="baseline"/>
        <w:rPr>
          <w:rStyle w:val="8"/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00"/>
          <w:vertAlign w:val="baseline"/>
        </w:rPr>
      </w:pPr>
    </w:p>
    <w:p w14:paraId="6DD3C079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5" w:beforeAutospacing="0" w:after="150" w:afterAutospacing="0" w:line="400" w:lineRule="exact"/>
        <w:ind w:right="30"/>
        <w:jc w:val="both"/>
        <w:textAlignment w:val="baseline"/>
        <w:rPr>
          <w:rFonts w:hint="eastAsia" w:ascii="方正小标宋_GBK" w:hAnsi="方正小标宋_GBK" w:eastAsia="方正小标宋_GBK" w:cs="方正小标宋_GBK"/>
          <w:b/>
          <w:bCs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/>
          <w:bCs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“挑战杯”中国大学生创业计划竞赛</w:t>
      </w:r>
    </w:p>
    <w:p w14:paraId="087A487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5" w:beforeAutospacing="0" w:after="150" w:afterAutospacing="0" w:line="400" w:lineRule="exact"/>
        <w:ind w:right="0"/>
        <w:jc w:val="both"/>
        <w:textAlignment w:val="baseline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  <w:lang w:val="en-US" w:eastAsia="zh-CN"/>
        </w:rPr>
        <w:t>（一）参赛对象</w:t>
      </w:r>
    </w:p>
    <w:p w14:paraId="2B54496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5" w:beforeAutospacing="0" w:after="150" w:afterAutospacing="0" w:line="400" w:lineRule="exact"/>
        <w:ind w:left="0" w:right="0" w:firstLine="585"/>
        <w:jc w:val="both"/>
        <w:textAlignment w:val="baseline"/>
        <w:rPr>
          <w:rFonts w:hint="default" w:ascii="Times New Roman Regular" w:hAnsi="Times New Roman Regular" w:eastAsia="方正仿宋_GBK" w:cs="Times New Roman Regular"/>
          <w:b w:val="0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  <w:lang w:val="en-US" w:eastAsia="zh-CN"/>
        </w:rPr>
      </w:pPr>
      <w:r>
        <w:rPr>
          <w:rStyle w:val="8"/>
          <w:rFonts w:hint="default" w:ascii="Times New Roman Regular" w:hAnsi="Times New Roman Regular" w:eastAsia="方正仿宋_GBK" w:cs="Times New Roman Regular"/>
          <w:b w:val="0"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00"/>
          <w:vertAlign w:val="baseline"/>
        </w:rPr>
        <w:t>202</w:t>
      </w:r>
      <w:r>
        <w:rPr>
          <w:rStyle w:val="8"/>
          <w:rFonts w:hint="default" w:ascii="Times New Roman Regular" w:hAnsi="Times New Roman Regular" w:eastAsia="方正仿宋_GBK" w:cs="Times New Roman Regular"/>
          <w:b w:val="0"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00"/>
          <w:vertAlign w:val="baseline"/>
          <w:lang w:val="en-US" w:eastAsia="zh-CN"/>
        </w:rPr>
        <w:t>6</w:t>
      </w:r>
      <w:r>
        <w:rPr>
          <w:rStyle w:val="8"/>
          <w:rFonts w:hint="default" w:ascii="Times New Roman Regular" w:hAnsi="Times New Roman Regular" w:eastAsia="方正仿宋_GBK" w:cs="Times New Roman Regular"/>
          <w:b w:val="0"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00"/>
          <w:vertAlign w:val="baseline"/>
        </w:rPr>
        <w:t>年6月1日</w:t>
      </w:r>
      <w:r>
        <w:rPr>
          <w:rStyle w:val="8"/>
          <w:rFonts w:hint="default" w:ascii="Times New Roman Regular" w:hAnsi="Times New Roman Regular" w:eastAsia="方正仿宋_GBK" w:cs="Times New Roman Regular"/>
          <w:b w:val="0"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00"/>
          <w:vertAlign w:val="baseline"/>
          <w:lang w:val="en-US" w:eastAsia="zh-CN"/>
        </w:rPr>
        <w:t>正式注册在校的全日制非成人教育的本科生、硕士研究生(不含在职研究生)均可参赛。</w:t>
      </w:r>
    </w:p>
    <w:p w14:paraId="4721BC8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5" w:beforeAutospacing="0" w:after="150" w:afterAutospacing="0" w:line="400" w:lineRule="exact"/>
        <w:ind w:right="0"/>
        <w:jc w:val="both"/>
        <w:textAlignment w:val="baseline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  <w:lang w:val="en-US" w:eastAsia="zh-CN"/>
        </w:rPr>
        <w:t>（二）项目分组</w:t>
      </w:r>
    </w:p>
    <w:p w14:paraId="2966E78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5" w:beforeAutospacing="0" w:after="150" w:afterAutospacing="0" w:line="400" w:lineRule="exact"/>
        <w:ind w:left="0" w:right="0" w:firstLine="585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  <w:lang w:val="en-US" w:eastAsia="zh-CN"/>
        </w:rPr>
        <w:t>聚焦创新、协调、绿色、开放、共享五大发展理念，设置五个组别。</w:t>
      </w:r>
    </w:p>
    <w:p w14:paraId="4DDFA3C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5" w:beforeAutospacing="0" w:after="150" w:afterAutospacing="0" w:line="400" w:lineRule="exact"/>
        <w:ind w:left="0" w:right="0" w:firstLine="585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  <w:lang w:val="en-US" w:eastAsia="zh-CN"/>
        </w:rPr>
        <w:t>科技创新和未来产业：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  <w:lang w:val="en-US" w:eastAsia="zh-CN"/>
        </w:rPr>
        <w:t>突出科技创新，在人工智能、网络信息、生命科学、新材料、新能源等领域，结合实践观察设计项目。</w:t>
      </w:r>
    </w:p>
    <w:p w14:paraId="4C2D102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5" w:beforeAutospacing="0" w:after="150" w:afterAutospacing="0" w:line="400" w:lineRule="exact"/>
        <w:ind w:left="0" w:right="0" w:firstLine="585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  <w:lang w:val="en-US" w:eastAsia="zh-CN"/>
        </w:rPr>
        <w:t>乡村振兴和农业农村现代化：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  <w:lang w:val="en-US" w:eastAsia="zh-CN"/>
        </w:rPr>
        <w:t>围绕实施乡村振兴战略和生态文明，在农林牧渔、电子商务、旅游休闲等领域，结合实践观察设计项目。</w:t>
      </w:r>
    </w:p>
    <w:p w14:paraId="23456D4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5" w:beforeAutospacing="0" w:after="150" w:afterAutospacing="0" w:line="400" w:lineRule="exact"/>
        <w:ind w:left="0" w:right="0" w:firstLine="585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  <w:lang w:val="en-US" w:eastAsia="zh-CN"/>
        </w:rPr>
        <w:t>生态文明建设和绿色低碳发展：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  <w:lang w:val="en-US" w:eastAsia="zh-CN"/>
        </w:rPr>
        <w:t>围绕可持续发展战略，在环境治理、可持续资源开发、生态环保、清洁能源应用等领域，结合实践观察设计项目。</w:t>
      </w:r>
    </w:p>
    <w:p w14:paraId="6887E26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5" w:beforeAutospacing="0" w:after="150" w:afterAutospacing="0" w:line="400" w:lineRule="exact"/>
        <w:ind w:left="0" w:right="0" w:firstLine="585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  <w:lang w:val="en-US" w:eastAsia="zh-CN"/>
        </w:rPr>
        <w:t>文化创意和区域交流合作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  <w:lang w:val="en-US" w:eastAsia="zh-CN"/>
        </w:rPr>
        <w:t>：突出共融、共享，紧密围绕“一带一路”和“京津冀”、“长三角”、“粤港澳大湾区”、“成渝经济圈”等经济合作带建设，在工艺与设计、动漫广告、体育竞技和国际文化传播、对外交流培训、对外经贸等领域，结合实践观察设计项目</w:t>
      </w:r>
    </w:p>
    <w:p w14:paraId="1428464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5" w:beforeAutospacing="0" w:after="150" w:afterAutospacing="0" w:line="400" w:lineRule="exact"/>
        <w:ind w:left="0" w:right="0" w:firstLine="585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  <w:lang w:val="en-US" w:eastAsia="zh-CN"/>
        </w:rPr>
        <w:t>社会治理和公共服务：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  <w:lang w:val="en-US" w:eastAsia="zh-CN"/>
        </w:rPr>
        <w:t>围绕国家治理体系和治理能力现代化建设，在政务服务、消费生活、医疗服务、教育培训、交通物流、金融服务等领域，结合实践观察设计项目。</w:t>
      </w:r>
    </w:p>
    <w:p w14:paraId="100835D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5" w:beforeAutospacing="0" w:after="150" w:afterAutospacing="0" w:line="400" w:lineRule="exact"/>
        <w:ind w:right="0"/>
        <w:jc w:val="both"/>
        <w:textAlignment w:val="baseline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  <w:lang w:val="en-US" w:eastAsia="zh-CN"/>
        </w:rPr>
        <w:t>（三）参赛作品要求及方式</w:t>
      </w:r>
    </w:p>
    <w:p w14:paraId="4E2738F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5" w:beforeAutospacing="0" w:after="150" w:afterAutospacing="0" w:line="400" w:lineRule="exact"/>
        <w:ind w:left="0" w:right="0" w:firstLine="585"/>
        <w:jc w:val="both"/>
        <w:textAlignment w:val="baseline"/>
        <w:rPr>
          <w:rFonts w:hint="default" w:ascii="Times New Roman Regular" w:hAnsi="Times New Roman Regular" w:eastAsia="方正仿宋_GBK" w:cs="Times New Roman Regular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  <w:lang w:val="en-US" w:eastAsia="zh-CN"/>
        </w:rPr>
      </w:pPr>
      <w:r>
        <w:rPr>
          <w:rFonts w:hint="default" w:ascii="Times New Roman Regular" w:hAnsi="Times New Roman Regular" w:eastAsia="方正仿宋_GBK" w:cs="Times New Roman Regular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  <w:lang w:val="en-US" w:eastAsia="zh-CN"/>
        </w:rPr>
        <w:t>1、参赛作品具备科学性、创新性，有较高立意；参赛作品须为原创作品，严禁侵犯他人知识产权；存在剽窃、盗用、提供虚假材料的，一经发现将取消参赛资格。</w:t>
      </w:r>
    </w:p>
    <w:p w14:paraId="48D9EB9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5" w:beforeAutospacing="0" w:after="150" w:afterAutospacing="0" w:line="400" w:lineRule="exact"/>
        <w:ind w:left="0" w:right="0" w:firstLine="585"/>
        <w:jc w:val="both"/>
        <w:textAlignment w:val="baseline"/>
        <w:rPr>
          <w:rFonts w:hint="default" w:ascii="Times New Roman Regular" w:hAnsi="Times New Roman Regular" w:eastAsia="方正仿宋_GBK" w:cs="Times New Roman Regular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  <w:lang w:val="en-US" w:eastAsia="zh-CN"/>
        </w:rPr>
      </w:pPr>
      <w:r>
        <w:rPr>
          <w:rFonts w:hint="default" w:ascii="Times New Roman Regular" w:hAnsi="Times New Roman Regular" w:eastAsia="方正仿宋_GBK" w:cs="Times New Roman Regular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  <w:lang w:val="en-US" w:eastAsia="zh-CN"/>
        </w:rPr>
        <w:t>2、大赛以创业团队形式参赛。大赛要求参赛者自行组成学科优势互补、专业配合科学、人员结构合理的创业团队，以学院为单位、以创业团队的形式参赛，原则上每个团队不得超过10人，指导老师不得超过3人。</w:t>
      </w:r>
    </w:p>
    <w:p w14:paraId="1B90C49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5" w:beforeAutospacing="0" w:after="150" w:afterAutospacing="0" w:line="400" w:lineRule="exact"/>
        <w:ind w:left="0" w:right="0" w:firstLine="585"/>
        <w:jc w:val="both"/>
        <w:textAlignment w:val="baseline"/>
        <w:rPr>
          <w:rFonts w:hint="default" w:ascii="Times New Roman Regular" w:hAnsi="Times New Roman Regular" w:eastAsia="方正仿宋_GBK" w:cs="Times New Roman Regular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  <w:vertAlign w:val="baseline"/>
          <w:lang w:val="en-US" w:eastAsia="zh-CN"/>
        </w:rPr>
      </w:pPr>
    </w:p>
    <w:p w14:paraId="79CD04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303" w:lineRule="auto"/>
        <w:ind w:right="533"/>
        <w:jc w:val="both"/>
        <w:textAlignment w:val="baseline"/>
        <w:rPr>
          <w:rFonts w:hint="default" w:ascii="方正小标宋_GBK" w:hAnsi="方正小标宋_GBK" w:eastAsia="方正小标宋_GBK" w:cs="方正小标宋_GBK"/>
          <w:b/>
          <w:bCs/>
          <w:snapToGrid w:val="0"/>
          <w:color w:val="00000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三、申报方式</w:t>
      </w:r>
    </w:p>
    <w:p w14:paraId="103422B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5" w:beforeAutospacing="0" w:after="150" w:afterAutospacing="0" w:line="400" w:lineRule="exact"/>
        <w:ind w:left="15" w:right="30" w:firstLine="630"/>
        <w:jc w:val="both"/>
        <w:textAlignment w:val="baseline"/>
        <w:rPr>
          <w:rStyle w:val="8"/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00"/>
          <w:vertAlign w:val="baseline"/>
        </w:rPr>
      </w:pPr>
      <w:r>
        <w:rPr>
          <w:rStyle w:val="8"/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00"/>
          <w:vertAlign w:val="baseline"/>
        </w:rPr>
        <w:t>请于</w:t>
      </w:r>
      <w:r>
        <w:rPr>
          <w:rStyle w:val="8"/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00"/>
          <w:vertAlign w:val="baseline"/>
        </w:rPr>
        <w:t>1</w:t>
      </w:r>
      <w:r>
        <w:rPr>
          <w:rStyle w:val="8"/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00"/>
          <w:vertAlign w:val="baseline"/>
          <w:lang w:val="en-US" w:eastAsia="zh-CN"/>
        </w:rPr>
        <w:t>1</w:t>
      </w:r>
      <w:r>
        <w:rPr>
          <w:rStyle w:val="8"/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00"/>
          <w:vertAlign w:val="baseline"/>
        </w:rPr>
        <w:t>月</w:t>
      </w:r>
      <w:r>
        <w:rPr>
          <w:rStyle w:val="8"/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00"/>
          <w:vertAlign w:val="baseline"/>
        </w:rPr>
        <w:t>1</w:t>
      </w:r>
      <w:r>
        <w:rPr>
          <w:rStyle w:val="8"/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00"/>
          <w:vertAlign w:val="baseline"/>
          <w:lang w:val="en-US" w:eastAsia="zh-CN"/>
        </w:rPr>
        <w:t>1</w:t>
      </w:r>
      <w:r>
        <w:rPr>
          <w:rStyle w:val="8"/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00"/>
          <w:vertAlign w:val="baseline"/>
        </w:rPr>
        <w:t>日</w:t>
      </w:r>
      <w:r>
        <w:rPr>
          <w:rStyle w:val="8"/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00"/>
          <w:vertAlign w:val="baseline"/>
        </w:rPr>
        <w:t>24:00</w:t>
      </w:r>
      <w:r>
        <w:rPr>
          <w:rStyle w:val="8"/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00"/>
          <w:vertAlign w:val="baseline"/>
        </w:rPr>
        <w:t>前提交申报</w:t>
      </w:r>
      <w:r>
        <w:rPr>
          <w:rStyle w:val="8"/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00"/>
          <w:vertAlign w:val="baseline"/>
          <w:lang w:val="en-US" w:eastAsia="zh-CN"/>
        </w:rPr>
        <w:t>表</w:t>
      </w:r>
      <w:r>
        <w:rPr>
          <w:rStyle w:val="8"/>
          <w:rFonts w:hint="default" w:ascii="Times New Roman Regular" w:hAnsi="Times New Roman Regular" w:eastAsia="方正仿宋_GBK" w:cs="Times New Roman Regular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00"/>
          <w:vertAlign w:val="baseline"/>
        </w:rPr>
        <w:t>（附件</w:t>
      </w:r>
      <w:r>
        <w:rPr>
          <w:rStyle w:val="8"/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00"/>
          <w:vertAlign w:val="baseline"/>
          <w:lang w:val="en-US" w:eastAsia="zh-CN"/>
        </w:rPr>
        <w:t>1</w:t>
      </w:r>
      <w:r>
        <w:rPr>
          <w:rStyle w:val="8"/>
          <w:rFonts w:hint="default" w:ascii="Times New Roman Regular" w:hAnsi="Times New Roman Regular" w:eastAsia="方正仿宋_GBK" w:cs="Times New Roman Regular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00"/>
          <w:vertAlign w:val="baseline"/>
        </w:rPr>
        <w:t>）</w:t>
      </w:r>
      <w:r>
        <w:rPr>
          <w:rStyle w:val="8"/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00"/>
          <w:vertAlign w:val="baseline"/>
        </w:rPr>
        <w:t>和汇总表（</w:t>
      </w:r>
      <w:r>
        <w:rPr>
          <w:rStyle w:val="8"/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00"/>
          <w:vertAlign w:val="baseline"/>
          <w:lang w:val="en-US" w:eastAsia="zh-CN"/>
        </w:rPr>
        <w:t>附件2</w:t>
      </w:r>
      <w:r>
        <w:rPr>
          <w:rStyle w:val="8"/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00"/>
          <w:vertAlign w:val="baseline"/>
        </w:rPr>
        <w:t>）以</w:t>
      </w:r>
      <w:r>
        <w:rPr>
          <w:rStyle w:val="8"/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00"/>
          <w:vertAlign w:val="baseline"/>
        </w:rPr>
        <w:t>“</w:t>
      </w:r>
      <w:r>
        <w:rPr>
          <w:rStyle w:val="8"/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00"/>
          <w:vertAlign w:val="baseline"/>
          <w:lang w:val="en-US" w:eastAsia="zh-CN"/>
        </w:rPr>
        <w:t>橘泉基金项目+大挑/小挑</w:t>
      </w:r>
      <w:r>
        <w:rPr>
          <w:rStyle w:val="8"/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00"/>
          <w:vertAlign w:val="baseline"/>
        </w:rPr>
        <w:t>+</w:t>
      </w:r>
      <w:r>
        <w:rPr>
          <w:rStyle w:val="8"/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00"/>
          <w:vertAlign w:val="baseline"/>
        </w:rPr>
        <w:t>作品名称</w:t>
      </w:r>
      <w:r>
        <w:rPr>
          <w:rStyle w:val="8"/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00"/>
          <w:vertAlign w:val="baseline"/>
        </w:rPr>
        <w:t>”</w:t>
      </w:r>
      <w:r>
        <w:rPr>
          <w:rStyle w:val="8"/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00"/>
          <w:vertAlign w:val="baseline"/>
        </w:rPr>
        <w:t>的命名格式，压缩包发送至邮箱</w:t>
      </w:r>
      <w:r>
        <w:rPr>
          <w:rStyle w:val="8"/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00"/>
          <w:vertAlign w:val="baseline"/>
        </w:rPr>
        <w:fldChar w:fldCharType="begin"/>
      </w:r>
      <w:r>
        <w:rPr>
          <w:rStyle w:val="8"/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00"/>
          <w:vertAlign w:val="baseline"/>
        </w:rPr>
        <w:instrText xml:space="preserve"> HYPERLINK "mailto:NJUCMKC@126.com。" </w:instrText>
      </w:r>
      <w:r>
        <w:rPr>
          <w:rStyle w:val="8"/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00"/>
          <w:vertAlign w:val="baseline"/>
        </w:rPr>
        <w:fldChar w:fldCharType="separate"/>
      </w:r>
      <w:r>
        <w:rPr>
          <w:rStyle w:val="10"/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spacing w:val="0"/>
          <w:sz w:val="30"/>
          <w:szCs w:val="30"/>
          <w:shd w:val="clear" w:color="auto" w:fill="FFFF00"/>
          <w:vertAlign w:val="baseline"/>
        </w:rPr>
        <w:t>NJUCMKC@126.com</w:t>
      </w:r>
      <w:r>
        <w:rPr>
          <w:rStyle w:val="10"/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spacing w:val="0"/>
          <w:sz w:val="30"/>
          <w:szCs w:val="30"/>
          <w:shd w:val="clear" w:color="auto" w:fill="FFFF00"/>
          <w:vertAlign w:val="baseline"/>
        </w:rPr>
        <w:t>。</w:t>
      </w:r>
      <w:r>
        <w:rPr>
          <w:rStyle w:val="8"/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00"/>
          <w:vertAlign w:val="baseline"/>
        </w:rPr>
        <w:fldChar w:fldCharType="end"/>
      </w:r>
    </w:p>
    <w:p w14:paraId="093E0B4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5" w:beforeAutospacing="0" w:after="150" w:afterAutospacing="0" w:line="400" w:lineRule="exact"/>
        <w:ind w:right="30"/>
        <w:jc w:val="both"/>
        <w:textAlignment w:val="baseline"/>
        <w:rPr>
          <w:rStyle w:val="8"/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00"/>
          <w:vertAlign w:val="baseline"/>
          <w:lang w:val="en-US" w:eastAsia="zh-CN"/>
        </w:rPr>
      </w:pPr>
    </w:p>
    <w:p w14:paraId="44F33EA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5" w:beforeAutospacing="0" w:after="150" w:afterAutospacing="0" w:line="400" w:lineRule="exact"/>
        <w:ind w:left="15" w:right="45" w:firstLine="630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vertAlign w:val="baseline"/>
        </w:rPr>
        <w:t>联系人：张静静</w:t>
      </w:r>
    </w:p>
    <w:p w14:paraId="7238C44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5" w:beforeAutospacing="0" w:after="150" w:afterAutospacing="0" w:line="400" w:lineRule="exact"/>
        <w:ind w:left="15" w:right="45" w:firstLine="630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vertAlign w:val="baseline"/>
        </w:rPr>
        <w:t>联系电话：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vertAlign w:val="baseline"/>
          <w:lang w:val="en-US" w:eastAsia="zh-CN"/>
        </w:rPr>
        <w:t>18005143770</w:t>
      </w:r>
    </w:p>
    <w:p w14:paraId="41C751E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5" w:beforeAutospacing="0" w:after="150" w:afterAutospacing="0" w:line="400" w:lineRule="exact"/>
        <w:ind w:left="0" w:right="164" w:firstLine="0"/>
        <w:jc w:val="both"/>
        <w:textAlignment w:val="baseline"/>
        <w:rPr>
          <w:rFonts w:hint="default" w:ascii="Times New Roman Regular" w:hAnsi="Times New Roman Regular" w:eastAsia="方正仿宋_GBK" w:cs="Times New Roman Regular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vertAlign w:val="baseline"/>
          <w:lang w:val="en-US" w:eastAsia="zh-CN"/>
        </w:rPr>
      </w:pPr>
      <w:r>
        <w:rPr>
          <w:rFonts w:hint="default" w:ascii="Times New Roman Regular" w:hAnsi="Times New Roman Regular" w:eastAsia="方正仿宋_GBK" w:cs="Times New Roman Regular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vertAlign w:val="baseline"/>
          <w:lang w:val="en-US" w:eastAsia="zh-CN"/>
        </w:rPr>
        <w:t>附件</w:t>
      </w:r>
    </w:p>
    <w:p w14:paraId="488BF8C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5" w:beforeAutospacing="0" w:after="150" w:afterAutospacing="0" w:line="400" w:lineRule="exact"/>
        <w:ind w:left="0" w:right="164" w:firstLine="600" w:firstLineChars="200"/>
        <w:jc w:val="both"/>
        <w:textAlignment w:val="baseline"/>
        <w:rPr>
          <w:rFonts w:hint="default" w:ascii="Times New Roman Regular" w:hAnsi="Times New Roman Regular" w:eastAsia="方正仿宋_GBK" w:cs="Times New Roman Regular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vertAlign w:val="baseline"/>
          <w:lang w:val="en-US" w:eastAsia="zh-CN"/>
        </w:rPr>
      </w:pPr>
      <w:r>
        <w:rPr>
          <w:rFonts w:hint="default" w:ascii="Times New Roman Regular" w:hAnsi="Times New Roman Regular" w:eastAsia="方正仿宋_GBK" w:cs="Times New Roman Regular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vertAlign w:val="baseline"/>
          <w:lang w:val="en-US" w:eastAsia="zh-CN"/>
        </w:rPr>
        <w:t>附件1</w:t>
      </w:r>
      <w:r>
        <w:rPr>
          <w:rFonts w:hint="eastAsia" w:ascii="Times New Roman Regular" w:hAnsi="Times New Roman Regular" w:eastAsia="方正仿宋_GBK" w:cs="Times New Roman Regular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vertAlign w:val="baseline"/>
          <w:lang w:val="en-US" w:eastAsia="zh-CN"/>
        </w:rPr>
        <w:t>：</w:t>
      </w:r>
      <w:r>
        <w:rPr>
          <w:rFonts w:hint="default" w:ascii="Times New Roman Regular" w:hAnsi="Times New Roman Regular" w:eastAsia="方正仿宋_GBK" w:cs="Times New Roman Regular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vertAlign w:val="baseline"/>
          <w:lang w:val="en-US" w:eastAsia="zh-CN"/>
        </w:rPr>
        <w:t>南京中医药大学药学院</w:t>
      </w:r>
      <w:r>
        <w:rPr>
          <w:rFonts w:hint="eastAsia" w:ascii="Times New Roman Regular" w:hAnsi="Times New Roman Regular" w:eastAsia="方正仿宋_GBK" w:cs="Times New Roman Regular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vertAlign w:val="baseline"/>
          <w:lang w:val="en-US" w:eastAsia="zh-CN"/>
        </w:rPr>
        <w:t>“</w:t>
      </w:r>
      <w:r>
        <w:rPr>
          <w:rFonts w:hint="default" w:ascii="Times New Roman Regular" w:hAnsi="Times New Roman Regular" w:eastAsia="方正仿宋_GBK" w:cs="Times New Roman Regular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vertAlign w:val="baseline"/>
          <w:lang w:val="en-US" w:eastAsia="zh-CN"/>
        </w:rPr>
        <w:t>橘泉基金</w:t>
      </w:r>
      <w:r>
        <w:rPr>
          <w:rFonts w:hint="eastAsia" w:ascii="Times New Roman Regular" w:hAnsi="Times New Roman Regular" w:eastAsia="方正仿宋_GBK" w:cs="Times New Roman Regular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vertAlign w:val="baseline"/>
          <w:lang w:val="en-US" w:eastAsia="zh-CN"/>
        </w:rPr>
        <w:t>”“</w:t>
      </w:r>
      <w:r>
        <w:rPr>
          <w:rFonts w:hint="default" w:ascii="Times New Roman Regular" w:hAnsi="Times New Roman Regular" w:eastAsia="方正仿宋_GBK" w:cs="Times New Roman Regular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vertAlign w:val="baseline"/>
          <w:lang w:val="en-US" w:eastAsia="zh-CN"/>
        </w:rPr>
        <w:t>挑战杯</w:t>
      </w:r>
      <w:r>
        <w:rPr>
          <w:rFonts w:hint="eastAsia" w:ascii="Times New Roman Regular" w:hAnsi="Times New Roman Regular" w:eastAsia="方正仿宋_GBK" w:cs="Times New Roman Regular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vertAlign w:val="baseline"/>
          <w:lang w:val="en-US" w:eastAsia="zh-CN"/>
        </w:rPr>
        <w:t>”</w:t>
      </w:r>
      <w:r>
        <w:rPr>
          <w:rFonts w:hint="default" w:ascii="Times New Roman Regular" w:hAnsi="Times New Roman Regular" w:eastAsia="方正仿宋_GBK" w:cs="Times New Roman Regular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vertAlign w:val="baseline"/>
          <w:lang w:val="en-US" w:eastAsia="zh-CN"/>
        </w:rPr>
        <w:t>竞赛作品申报</w:t>
      </w:r>
      <w:r>
        <w:rPr>
          <w:rFonts w:hint="eastAsia" w:ascii="Times New Roman Regular" w:hAnsi="Times New Roman Regular" w:eastAsia="方正仿宋_GBK" w:cs="Times New Roman Regular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vertAlign w:val="baseline"/>
          <w:lang w:val="en-US" w:eastAsia="zh-CN"/>
        </w:rPr>
        <w:t>表</w:t>
      </w:r>
    </w:p>
    <w:p w14:paraId="42D8D14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5" w:beforeAutospacing="0" w:after="150" w:afterAutospacing="0" w:line="400" w:lineRule="exact"/>
        <w:ind w:left="0" w:right="164" w:firstLine="600" w:firstLineChars="200"/>
        <w:jc w:val="both"/>
        <w:textAlignment w:val="baseline"/>
        <w:rPr>
          <w:rFonts w:hint="default" w:ascii="Times New Roman Regular" w:hAnsi="Times New Roman Regular" w:eastAsia="方正仿宋_GBK" w:cs="Times New Roman Regular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vertAlign w:val="baseline"/>
          <w:lang w:val="en-US" w:eastAsia="zh-CN"/>
        </w:rPr>
      </w:pPr>
      <w:r>
        <w:rPr>
          <w:rFonts w:hint="default" w:ascii="Times New Roman Regular" w:hAnsi="Times New Roman Regular" w:eastAsia="方正仿宋_GBK" w:cs="Times New Roman Regular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vertAlign w:val="baseline"/>
          <w:lang w:val="en-US" w:eastAsia="zh-CN"/>
        </w:rPr>
        <w:t>附件2</w:t>
      </w:r>
      <w:r>
        <w:rPr>
          <w:rFonts w:hint="eastAsia" w:ascii="Times New Roman Regular" w:hAnsi="Times New Roman Regular" w:eastAsia="方正仿宋_GBK" w:cs="Times New Roman Regular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vertAlign w:val="baseline"/>
          <w:lang w:val="en-US" w:eastAsia="zh-CN"/>
        </w:rPr>
        <w:t>：</w:t>
      </w:r>
      <w:r>
        <w:rPr>
          <w:rFonts w:hint="default" w:ascii="Times New Roman Regular" w:hAnsi="Times New Roman Regular" w:eastAsia="方正仿宋_GBK" w:cs="Times New Roman Regular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vertAlign w:val="baseline"/>
          <w:lang w:val="en-US" w:eastAsia="zh-CN"/>
        </w:rPr>
        <w:t>南京中医药大学药学院</w:t>
      </w:r>
      <w:r>
        <w:rPr>
          <w:rFonts w:hint="eastAsia" w:ascii="Times New Roman Regular" w:hAnsi="Times New Roman Regular" w:eastAsia="方正仿宋_GBK" w:cs="Times New Roman Regular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vertAlign w:val="baseline"/>
          <w:lang w:val="en-US" w:eastAsia="zh-CN"/>
        </w:rPr>
        <w:t>“</w:t>
      </w:r>
      <w:r>
        <w:rPr>
          <w:rFonts w:hint="default" w:ascii="Times New Roman Regular" w:hAnsi="Times New Roman Regular" w:eastAsia="方正仿宋_GBK" w:cs="Times New Roman Regular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vertAlign w:val="baseline"/>
          <w:lang w:val="en-US" w:eastAsia="zh-CN"/>
        </w:rPr>
        <w:t>橘泉基金</w:t>
      </w:r>
      <w:r>
        <w:rPr>
          <w:rFonts w:hint="eastAsia" w:ascii="Times New Roman Regular" w:hAnsi="Times New Roman Regular" w:eastAsia="方正仿宋_GBK" w:cs="Times New Roman Regular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vertAlign w:val="baseline"/>
          <w:lang w:val="en-US" w:eastAsia="zh-CN"/>
        </w:rPr>
        <w:t>”“</w:t>
      </w:r>
      <w:r>
        <w:rPr>
          <w:rFonts w:hint="default" w:ascii="Times New Roman Regular" w:hAnsi="Times New Roman Regular" w:eastAsia="方正仿宋_GBK" w:cs="Times New Roman Regular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vertAlign w:val="baseline"/>
          <w:lang w:val="en-US" w:eastAsia="zh-CN"/>
        </w:rPr>
        <w:t>挑战杯</w:t>
      </w:r>
      <w:r>
        <w:rPr>
          <w:rFonts w:hint="eastAsia" w:ascii="Times New Roman Regular" w:hAnsi="Times New Roman Regular" w:eastAsia="方正仿宋_GBK" w:cs="Times New Roman Regular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vertAlign w:val="baseline"/>
          <w:lang w:val="en-US" w:eastAsia="zh-CN"/>
        </w:rPr>
        <w:t>”</w:t>
      </w:r>
      <w:r>
        <w:rPr>
          <w:rFonts w:hint="default" w:ascii="Times New Roman Regular" w:hAnsi="Times New Roman Regular" w:eastAsia="方正仿宋_GBK" w:cs="Times New Roman Regular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vertAlign w:val="baseline"/>
          <w:lang w:val="en-US" w:eastAsia="zh-CN"/>
        </w:rPr>
        <w:t>竞赛作品汇总表</w:t>
      </w:r>
    </w:p>
    <w:p w14:paraId="070A112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5" w:beforeAutospacing="0" w:after="150" w:afterAutospacing="0" w:line="400" w:lineRule="exact"/>
        <w:ind w:left="0" w:right="164" w:firstLine="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vertAlign w:val="baseline"/>
          <w:lang w:val="en-US" w:eastAsia="zh-CN"/>
        </w:rPr>
      </w:pPr>
    </w:p>
    <w:p w14:paraId="2E648A3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5" w:beforeAutospacing="0" w:after="150" w:afterAutospacing="0" w:line="400" w:lineRule="exact"/>
        <w:ind w:left="0" w:right="165" w:firstLine="0"/>
        <w:jc w:val="right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vertAlign w:val="baseline"/>
        </w:rPr>
        <w:t>共青团南京中医药大学药学院委员会</w:t>
      </w:r>
    </w:p>
    <w:p w14:paraId="1FBCB5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-15"/>
          <w:sz w:val="30"/>
          <w:szCs w:val="30"/>
          <w:shd w:val="clear" w:color="auto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5"/>
          <w:sz w:val="30"/>
          <w:szCs w:val="30"/>
          <w:shd w:val="clear" w:color="auto" w:fill="FFFFFF"/>
          <w:vertAlign w:val="baseline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-15"/>
          <w:sz w:val="30"/>
          <w:szCs w:val="30"/>
          <w:shd w:val="clear" w:color="auto" w:fill="FFFFFF"/>
          <w:vertAlign w:val="baseline"/>
        </w:rPr>
        <w:t>年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-45"/>
          <w:sz w:val="30"/>
          <w:szCs w:val="30"/>
          <w:shd w:val="clear" w:color="auto" w:fill="FFFFFF"/>
          <w:vertAlign w:val="baseline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-15"/>
          <w:sz w:val="30"/>
          <w:szCs w:val="30"/>
          <w:shd w:val="clear" w:color="auto" w:fill="FFFFFF"/>
          <w:vertAlign w:val="baseline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-15"/>
          <w:sz w:val="30"/>
          <w:szCs w:val="30"/>
          <w:shd w:val="clear" w:color="auto" w:fill="FFFFFF"/>
          <w:vertAlign w:val="baseli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-15"/>
          <w:sz w:val="30"/>
          <w:szCs w:val="30"/>
          <w:shd w:val="clear" w:color="auto" w:fill="FFFFFF"/>
          <w:vertAlign w:val="baseline"/>
        </w:rPr>
        <w:t>日</w:t>
      </w:r>
    </w:p>
    <w:p w14:paraId="0076B19B">
      <w:pPr>
        <w:spacing w:line="360" w:lineRule="auto"/>
        <w:rPr>
          <w:rFonts w:hint="default" w:ascii="Times New Roman Regular" w:hAnsi="Times New Roman Regular" w:eastAsia="创艺简标宋" w:cs="Times New Roman Regular"/>
          <w:sz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-15"/>
          <w:sz w:val="30"/>
          <w:szCs w:val="30"/>
          <w:shd w:val="clear" w:color="auto" w:fill="FFFFFF"/>
          <w:vertAlign w:val="baseline"/>
        </w:rPr>
        <w:br w:type="page"/>
      </w:r>
      <w:r>
        <w:rPr>
          <w:rFonts w:hint="eastAsia" w:ascii="创艺简标宋" w:eastAsia="创艺简标宋"/>
          <w:sz w:val="36"/>
        </w:rPr>
        <w:t>附件</w:t>
      </w:r>
      <w:r>
        <w:rPr>
          <w:rFonts w:hint="default" w:ascii="Times New Roman Regular" w:hAnsi="Times New Roman Regular" w:eastAsia="创艺简标宋" w:cs="Times New Roman Regular"/>
          <w:sz w:val="36"/>
          <w:lang w:val="en-US" w:eastAsia="zh-CN"/>
        </w:rPr>
        <w:t>1</w:t>
      </w:r>
    </w:p>
    <w:p w14:paraId="10EA5558">
      <w:pPr>
        <w:adjustRightInd w:val="0"/>
        <w:spacing w:line="560" w:lineRule="exact"/>
        <w:jc w:val="center"/>
        <w:rPr>
          <w:rFonts w:hint="eastAsia" w:eastAsia="方正黑体_GBK"/>
          <w:bCs/>
          <w:color w:val="000000"/>
          <w:sz w:val="36"/>
          <w:szCs w:val="36"/>
        </w:rPr>
      </w:pPr>
      <w:bookmarkStart w:id="0" w:name="_Hlk168664330"/>
      <w:r>
        <w:rPr>
          <w:rFonts w:hint="eastAsia" w:eastAsia="方正黑体_GBK"/>
          <w:bCs/>
          <w:color w:val="000000"/>
          <w:sz w:val="36"/>
          <w:szCs w:val="36"/>
        </w:rPr>
        <w:t>南京中医药大学药学院“橘泉基金”“挑战杯”竞赛</w:t>
      </w:r>
    </w:p>
    <w:p w14:paraId="2DC596A5">
      <w:pPr>
        <w:adjustRightInd w:val="0"/>
        <w:spacing w:line="560" w:lineRule="exact"/>
        <w:jc w:val="center"/>
        <w:rPr>
          <w:rFonts w:hint="eastAsia" w:eastAsia="方正黑体_GBK"/>
          <w:bCs/>
          <w:color w:val="000000"/>
          <w:sz w:val="36"/>
          <w:szCs w:val="36"/>
          <w:lang w:val="en-US" w:eastAsia="zh-CN"/>
        </w:rPr>
      </w:pPr>
      <w:r>
        <w:rPr>
          <w:rFonts w:hint="eastAsia" w:eastAsia="方正黑体_GBK"/>
          <w:bCs/>
          <w:color w:val="000000"/>
          <w:sz w:val="36"/>
          <w:szCs w:val="36"/>
        </w:rPr>
        <w:t>作品申报</w:t>
      </w:r>
      <w:r>
        <w:rPr>
          <w:rFonts w:hint="eastAsia" w:eastAsia="方正黑体_GBK"/>
          <w:bCs/>
          <w:color w:val="000000"/>
          <w:sz w:val="36"/>
          <w:szCs w:val="36"/>
          <w:lang w:val="en-US" w:eastAsia="zh-CN"/>
        </w:rPr>
        <w:t>表</w:t>
      </w:r>
      <w:bookmarkStart w:id="1" w:name="_GoBack"/>
      <w:bookmarkEnd w:id="1"/>
    </w:p>
    <w:tbl>
      <w:tblPr>
        <w:tblStyle w:val="12"/>
        <w:tblW w:w="495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2472"/>
        <w:gridCol w:w="2476"/>
        <w:gridCol w:w="7"/>
        <w:gridCol w:w="2500"/>
      </w:tblGrid>
      <w:tr w14:paraId="57398E4F">
        <w:trPr>
          <w:trHeight w:val="446" w:hRule="atLeast"/>
        </w:trPr>
        <w:tc>
          <w:tcPr>
            <w:tcW w:w="5000" w:type="pct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16C708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方正仿宋_GBK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>1.项目基本信息</w:t>
            </w:r>
          </w:p>
        </w:tc>
      </w:tr>
      <w:tr w14:paraId="163AE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7" w:hRule="atLeast"/>
        </w:trPr>
        <w:tc>
          <w:tcPr>
            <w:tcW w:w="479" w:type="pct"/>
            <w:vMerge w:val="restart"/>
            <w:tcBorders>
              <w:top w:val="single" w:color="000000" w:sz="2" w:space="0"/>
            </w:tcBorders>
            <w:vAlign w:val="center"/>
          </w:tcPr>
          <w:p w14:paraId="73A971AD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  <w:p w14:paraId="5B3C5D43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  <w:p w14:paraId="6484B43C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  <w:t>项</w:t>
            </w:r>
          </w:p>
          <w:p w14:paraId="2F04718D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  <w:t>目</w:t>
            </w:r>
          </w:p>
          <w:p w14:paraId="177E7F19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  <w:t>信</w:t>
            </w:r>
          </w:p>
          <w:p w14:paraId="32E33689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  <w:t>息</w:t>
            </w:r>
          </w:p>
        </w:tc>
        <w:tc>
          <w:tcPr>
            <w:tcW w:w="14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77D62BC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  <w:t>项目名称</w:t>
            </w:r>
          </w:p>
        </w:tc>
        <w:tc>
          <w:tcPr>
            <w:tcW w:w="3021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521B2CD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0213E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7" w:hRule="atLeast"/>
        </w:trPr>
        <w:tc>
          <w:tcPr>
            <w:tcW w:w="479" w:type="pct"/>
            <w:vMerge w:val="continue"/>
            <w:textDirection w:val="tbRlV"/>
            <w:vAlign w:val="center"/>
          </w:tcPr>
          <w:p w14:paraId="651F6D32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99" w:type="pct"/>
            <w:vMerge w:val="restart"/>
            <w:tcBorders>
              <w:top w:val="single" w:color="000000" w:sz="2" w:space="0"/>
            </w:tcBorders>
            <w:vAlign w:val="center"/>
          </w:tcPr>
          <w:p w14:paraId="37131C02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  <w:t>团队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/>
              </w:rPr>
              <w:t>学生</w:t>
            </w:r>
          </w:p>
        </w:tc>
        <w:tc>
          <w:tcPr>
            <w:tcW w:w="1502" w:type="pct"/>
            <w:tcBorders>
              <w:top w:val="single" w:color="000000" w:sz="2" w:space="0"/>
            </w:tcBorders>
            <w:vAlign w:val="center"/>
          </w:tcPr>
          <w:p w14:paraId="0A28CC50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  <w:t>姓名</w:t>
            </w:r>
          </w:p>
        </w:tc>
        <w:tc>
          <w:tcPr>
            <w:tcW w:w="1519" w:type="pct"/>
            <w:gridSpan w:val="2"/>
            <w:tcBorders>
              <w:top w:val="single" w:color="000000" w:sz="2" w:space="0"/>
            </w:tcBorders>
            <w:vAlign w:val="center"/>
          </w:tcPr>
          <w:p w14:paraId="67823EF1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  <w:t>年级（注明本、硕生）</w:t>
            </w:r>
          </w:p>
        </w:tc>
      </w:tr>
      <w:tr w14:paraId="2A6C0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7" w:hRule="atLeast"/>
        </w:trPr>
        <w:tc>
          <w:tcPr>
            <w:tcW w:w="479" w:type="pct"/>
            <w:vMerge w:val="continue"/>
            <w:textDirection w:val="tbRlV"/>
            <w:vAlign w:val="center"/>
          </w:tcPr>
          <w:p w14:paraId="4256B407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99" w:type="pct"/>
            <w:vMerge w:val="continue"/>
            <w:vAlign w:val="center"/>
          </w:tcPr>
          <w:p w14:paraId="3787A009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02" w:type="pct"/>
            <w:tcBorders>
              <w:top w:val="single" w:color="000000" w:sz="2" w:space="0"/>
            </w:tcBorders>
            <w:vAlign w:val="center"/>
          </w:tcPr>
          <w:p w14:paraId="48915198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19" w:type="pct"/>
            <w:gridSpan w:val="2"/>
            <w:tcBorders>
              <w:top w:val="single" w:color="000000" w:sz="2" w:space="0"/>
            </w:tcBorders>
            <w:vAlign w:val="center"/>
          </w:tcPr>
          <w:p w14:paraId="3FCCB4E1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422E6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7" w:hRule="atLeast"/>
        </w:trPr>
        <w:tc>
          <w:tcPr>
            <w:tcW w:w="479" w:type="pct"/>
            <w:vMerge w:val="continue"/>
            <w:textDirection w:val="tbRlV"/>
            <w:vAlign w:val="center"/>
          </w:tcPr>
          <w:p w14:paraId="1C381AE2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99" w:type="pct"/>
            <w:vMerge w:val="continue"/>
            <w:vAlign w:val="center"/>
          </w:tcPr>
          <w:p w14:paraId="3CEBB0F3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02" w:type="pct"/>
            <w:tcBorders>
              <w:top w:val="single" w:color="000000" w:sz="2" w:space="0"/>
            </w:tcBorders>
            <w:vAlign w:val="center"/>
          </w:tcPr>
          <w:p w14:paraId="6811E7CE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19" w:type="pct"/>
            <w:gridSpan w:val="2"/>
            <w:tcBorders>
              <w:top w:val="single" w:color="000000" w:sz="2" w:space="0"/>
            </w:tcBorders>
            <w:vAlign w:val="center"/>
          </w:tcPr>
          <w:p w14:paraId="60E43BCC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28982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7" w:hRule="atLeast"/>
        </w:trPr>
        <w:tc>
          <w:tcPr>
            <w:tcW w:w="479" w:type="pct"/>
            <w:vMerge w:val="continue"/>
            <w:textDirection w:val="tbRlV"/>
            <w:vAlign w:val="center"/>
          </w:tcPr>
          <w:p w14:paraId="4D5D7D81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99" w:type="pct"/>
            <w:vMerge w:val="continue"/>
            <w:vAlign w:val="center"/>
          </w:tcPr>
          <w:p w14:paraId="022BF197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02" w:type="pct"/>
            <w:tcBorders>
              <w:top w:val="single" w:color="000000" w:sz="2" w:space="0"/>
            </w:tcBorders>
            <w:vAlign w:val="center"/>
          </w:tcPr>
          <w:p w14:paraId="48EAC001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19" w:type="pct"/>
            <w:gridSpan w:val="2"/>
            <w:tcBorders>
              <w:top w:val="single" w:color="000000" w:sz="2" w:space="0"/>
            </w:tcBorders>
            <w:vAlign w:val="center"/>
          </w:tcPr>
          <w:p w14:paraId="453ACC2C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0A830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7" w:hRule="atLeast"/>
        </w:trPr>
        <w:tc>
          <w:tcPr>
            <w:tcW w:w="479" w:type="pct"/>
            <w:vMerge w:val="continue"/>
            <w:textDirection w:val="tbRlV"/>
            <w:vAlign w:val="center"/>
          </w:tcPr>
          <w:p w14:paraId="691ED5AF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99" w:type="pct"/>
            <w:vMerge w:val="continue"/>
            <w:vAlign w:val="center"/>
          </w:tcPr>
          <w:p w14:paraId="39FBBE0F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02" w:type="pct"/>
            <w:tcBorders>
              <w:top w:val="single" w:color="000000" w:sz="2" w:space="0"/>
            </w:tcBorders>
            <w:vAlign w:val="center"/>
          </w:tcPr>
          <w:p w14:paraId="57993508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19" w:type="pct"/>
            <w:gridSpan w:val="2"/>
            <w:tcBorders>
              <w:top w:val="single" w:color="000000" w:sz="2" w:space="0"/>
            </w:tcBorders>
            <w:vAlign w:val="center"/>
          </w:tcPr>
          <w:p w14:paraId="2F60FBDC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4E9FA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7" w:hRule="atLeast"/>
        </w:trPr>
        <w:tc>
          <w:tcPr>
            <w:tcW w:w="479" w:type="pct"/>
            <w:vMerge w:val="continue"/>
            <w:textDirection w:val="tbRlV"/>
            <w:vAlign w:val="center"/>
          </w:tcPr>
          <w:p w14:paraId="54238C96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99" w:type="pct"/>
            <w:vMerge w:val="continue"/>
            <w:vAlign w:val="center"/>
          </w:tcPr>
          <w:p w14:paraId="5A27D100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02" w:type="pct"/>
            <w:tcBorders>
              <w:top w:val="single" w:color="000000" w:sz="2" w:space="0"/>
            </w:tcBorders>
            <w:vAlign w:val="center"/>
          </w:tcPr>
          <w:p w14:paraId="6056ECEE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19" w:type="pct"/>
            <w:gridSpan w:val="2"/>
            <w:tcBorders>
              <w:top w:val="single" w:color="000000" w:sz="2" w:space="0"/>
            </w:tcBorders>
            <w:vAlign w:val="center"/>
          </w:tcPr>
          <w:p w14:paraId="556AD974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31755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7" w:hRule="atLeast"/>
        </w:trPr>
        <w:tc>
          <w:tcPr>
            <w:tcW w:w="479" w:type="pct"/>
            <w:vMerge w:val="continue"/>
            <w:textDirection w:val="tbRlV"/>
            <w:vAlign w:val="center"/>
          </w:tcPr>
          <w:p w14:paraId="28E76D0F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99" w:type="pct"/>
            <w:vMerge w:val="continue"/>
            <w:vAlign w:val="center"/>
          </w:tcPr>
          <w:p w14:paraId="17FECF53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02" w:type="pct"/>
            <w:tcBorders>
              <w:top w:val="single" w:color="000000" w:sz="2" w:space="0"/>
            </w:tcBorders>
            <w:vAlign w:val="center"/>
          </w:tcPr>
          <w:p w14:paraId="1269E241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19" w:type="pct"/>
            <w:gridSpan w:val="2"/>
            <w:tcBorders>
              <w:top w:val="single" w:color="000000" w:sz="2" w:space="0"/>
            </w:tcBorders>
            <w:vAlign w:val="center"/>
          </w:tcPr>
          <w:p w14:paraId="6C28E127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105B9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7" w:hRule="atLeast"/>
        </w:trPr>
        <w:tc>
          <w:tcPr>
            <w:tcW w:w="479" w:type="pct"/>
            <w:vMerge w:val="continue"/>
            <w:textDirection w:val="tbRlV"/>
            <w:vAlign w:val="center"/>
          </w:tcPr>
          <w:p w14:paraId="125E1343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99" w:type="pct"/>
            <w:vMerge w:val="continue"/>
            <w:vAlign w:val="center"/>
          </w:tcPr>
          <w:p w14:paraId="5D3AAF22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02" w:type="pct"/>
            <w:tcBorders>
              <w:top w:val="single" w:color="000000" w:sz="2" w:space="0"/>
            </w:tcBorders>
            <w:vAlign w:val="center"/>
          </w:tcPr>
          <w:p w14:paraId="5AF0EBAB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19" w:type="pct"/>
            <w:gridSpan w:val="2"/>
            <w:tcBorders>
              <w:top w:val="single" w:color="000000" w:sz="2" w:space="0"/>
            </w:tcBorders>
            <w:vAlign w:val="center"/>
          </w:tcPr>
          <w:p w14:paraId="55D8775C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3EA4D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7" w:hRule="atLeast"/>
        </w:trPr>
        <w:tc>
          <w:tcPr>
            <w:tcW w:w="479" w:type="pct"/>
            <w:vMerge w:val="continue"/>
            <w:textDirection w:val="tbRlV"/>
            <w:vAlign w:val="center"/>
          </w:tcPr>
          <w:p w14:paraId="2AC523DE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99" w:type="pct"/>
            <w:vMerge w:val="continue"/>
            <w:vAlign w:val="center"/>
          </w:tcPr>
          <w:p w14:paraId="69E7460B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02" w:type="pct"/>
            <w:tcBorders>
              <w:top w:val="single" w:color="000000" w:sz="2" w:space="0"/>
            </w:tcBorders>
            <w:vAlign w:val="center"/>
          </w:tcPr>
          <w:p w14:paraId="0EE2AA8C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19" w:type="pct"/>
            <w:gridSpan w:val="2"/>
            <w:tcBorders>
              <w:top w:val="single" w:color="000000" w:sz="2" w:space="0"/>
            </w:tcBorders>
            <w:vAlign w:val="center"/>
          </w:tcPr>
          <w:p w14:paraId="1DBEF918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78426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7" w:hRule="atLeast"/>
        </w:trPr>
        <w:tc>
          <w:tcPr>
            <w:tcW w:w="479" w:type="pct"/>
            <w:vMerge w:val="continue"/>
            <w:textDirection w:val="tbRlV"/>
            <w:vAlign w:val="center"/>
          </w:tcPr>
          <w:p w14:paraId="26770596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99" w:type="pct"/>
            <w:vMerge w:val="continue"/>
            <w:vAlign w:val="center"/>
          </w:tcPr>
          <w:p w14:paraId="76935D82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02" w:type="pct"/>
            <w:tcBorders>
              <w:top w:val="single" w:color="000000" w:sz="2" w:space="0"/>
            </w:tcBorders>
            <w:vAlign w:val="center"/>
          </w:tcPr>
          <w:p w14:paraId="3F0018CE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19" w:type="pct"/>
            <w:gridSpan w:val="2"/>
            <w:tcBorders>
              <w:top w:val="single" w:color="000000" w:sz="2" w:space="0"/>
            </w:tcBorders>
            <w:vAlign w:val="center"/>
          </w:tcPr>
          <w:p w14:paraId="348BE59E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0FB49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7" w:hRule="atLeast"/>
        </w:trPr>
        <w:tc>
          <w:tcPr>
            <w:tcW w:w="479" w:type="pct"/>
            <w:vMerge w:val="continue"/>
            <w:textDirection w:val="tbRlV"/>
            <w:vAlign w:val="center"/>
          </w:tcPr>
          <w:p w14:paraId="3C4C17AF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99" w:type="pct"/>
            <w:vMerge w:val="continue"/>
            <w:vAlign w:val="center"/>
          </w:tcPr>
          <w:p w14:paraId="78888829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02" w:type="pct"/>
            <w:tcBorders>
              <w:top w:val="single" w:color="000000" w:sz="2" w:space="0"/>
            </w:tcBorders>
            <w:vAlign w:val="center"/>
          </w:tcPr>
          <w:p w14:paraId="78A43F6C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19" w:type="pct"/>
            <w:gridSpan w:val="2"/>
            <w:tcBorders>
              <w:top w:val="single" w:color="000000" w:sz="2" w:space="0"/>
            </w:tcBorders>
            <w:vAlign w:val="center"/>
          </w:tcPr>
          <w:p w14:paraId="72DFEF2D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6FD96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7" w:hRule="atLeast"/>
        </w:trPr>
        <w:tc>
          <w:tcPr>
            <w:tcW w:w="479" w:type="pct"/>
            <w:vMerge w:val="continue"/>
            <w:textDirection w:val="tbRlV"/>
            <w:vAlign w:val="center"/>
          </w:tcPr>
          <w:p w14:paraId="2B8366E2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99" w:type="pct"/>
            <w:vMerge w:val="restart"/>
            <w:vAlign w:val="center"/>
          </w:tcPr>
          <w:p w14:paraId="5024926D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/>
              </w:rPr>
              <w:t>指导老师</w:t>
            </w:r>
          </w:p>
        </w:tc>
        <w:tc>
          <w:tcPr>
            <w:tcW w:w="1506" w:type="pct"/>
            <w:gridSpan w:val="2"/>
            <w:tcBorders>
              <w:top w:val="single" w:color="000000" w:sz="2" w:space="0"/>
            </w:tcBorders>
            <w:vAlign w:val="center"/>
          </w:tcPr>
          <w:p w14:paraId="41BC9B83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514" w:type="pct"/>
            <w:tcBorders>
              <w:top w:val="single" w:color="000000" w:sz="2" w:space="0"/>
            </w:tcBorders>
            <w:vAlign w:val="center"/>
          </w:tcPr>
          <w:p w14:paraId="7679BFAC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/>
              </w:rPr>
              <w:t>职称</w:t>
            </w:r>
          </w:p>
        </w:tc>
      </w:tr>
      <w:tr w14:paraId="1EF95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7" w:hRule="atLeast"/>
        </w:trPr>
        <w:tc>
          <w:tcPr>
            <w:tcW w:w="479" w:type="pct"/>
            <w:vMerge w:val="continue"/>
            <w:textDirection w:val="tbRlV"/>
            <w:vAlign w:val="center"/>
          </w:tcPr>
          <w:p w14:paraId="5B58714A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99" w:type="pct"/>
            <w:vMerge w:val="continue"/>
            <w:vAlign w:val="center"/>
          </w:tcPr>
          <w:p w14:paraId="16A49D25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06" w:type="pct"/>
            <w:gridSpan w:val="2"/>
            <w:tcBorders>
              <w:top w:val="single" w:color="000000" w:sz="2" w:space="0"/>
            </w:tcBorders>
            <w:vAlign w:val="center"/>
          </w:tcPr>
          <w:p w14:paraId="1787B9D4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14" w:type="pct"/>
            <w:tcBorders>
              <w:top w:val="single" w:color="000000" w:sz="2" w:space="0"/>
            </w:tcBorders>
            <w:vAlign w:val="center"/>
          </w:tcPr>
          <w:p w14:paraId="720CD6D2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00941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7" w:hRule="atLeast"/>
        </w:trPr>
        <w:tc>
          <w:tcPr>
            <w:tcW w:w="479" w:type="pct"/>
            <w:vMerge w:val="continue"/>
            <w:textDirection w:val="tbRlV"/>
            <w:vAlign w:val="center"/>
          </w:tcPr>
          <w:p w14:paraId="2758403D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99" w:type="pct"/>
            <w:vMerge w:val="continue"/>
            <w:vAlign w:val="center"/>
          </w:tcPr>
          <w:p w14:paraId="52C4C3EA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06" w:type="pct"/>
            <w:gridSpan w:val="2"/>
            <w:tcBorders>
              <w:top w:val="single" w:color="000000" w:sz="2" w:space="0"/>
            </w:tcBorders>
            <w:vAlign w:val="center"/>
          </w:tcPr>
          <w:p w14:paraId="0E107925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14" w:type="pct"/>
            <w:tcBorders>
              <w:top w:val="single" w:color="000000" w:sz="2" w:space="0"/>
            </w:tcBorders>
            <w:vAlign w:val="center"/>
          </w:tcPr>
          <w:p w14:paraId="7E93977C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09826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7" w:hRule="atLeast"/>
        </w:trPr>
        <w:tc>
          <w:tcPr>
            <w:tcW w:w="479" w:type="pct"/>
            <w:vMerge w:val="continue"/>
            <w:textDirection w:val="tbRlV"/>
            <w:vAlign w:val="center"/>
          </w:tcPr>
          <w:p w14:paraId="5DD42224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99" w:type="pct"/>
            <w:vMerge w:val="continue"/>
            <w:vAlign w:val="center"/>
          </w:tcPr>
          <w:p w14:paraId="0353ED22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06" w:type="pct"/>
            <w:gridSpan w:val="2"/>
            <w:tcBorders>
              <w:top w:val="single" w:color="000000" w:sz="2" w:space="0"/>
            </w:tcBorders>
            <w:vAlign w:val="center"/>
          </w:tcPr>
          <w:p w14:paraId="187E2A11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14" w:type="pct"/>
            <w:tcBorders>
              <w:top w:val="single" w:color="000000" w:sz="2" w:space="0"/>
            </w:tcBorders>
            <w:vAlign w:val="center"/>
          </w:tcPr>
          <w:p w14:paraId="5DAC3345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7A809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479" w:type="pct"/>
            <w:vMerge w:val="continue"/>
            <w:textDirection w:val="tbRlV"/>
            <w:vAlign w:val="center"/>
          </w:tcPr>
          <w:p w14:paraId="57608AB5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99" w:type="pct"/>
            <w:vMerge w:val="restart"/>
            <w:tcBorders>
              <w:top w:val="single" w:color="000000" w:sz="2" w:space="0"/>
            </w:tcBorders>
            <w:vAlign w:val="center"/>
          </w:tcPr>
          <w:p w14:paraId="0BA25404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  <w:t>申报类别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/>
              </w:rPr>
              <w:t>在相应赛事类别前打勾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286E628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/>
              </w:rPr>
              <w:t>大挑</w:t>
            </w:r>
          </w:p>
        </w:tc>
        <w:tc>
          <w:tcPr>
            <w:tcW w:w="151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01009D1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/>
              </w:rPr>
              <w:t>小挑</w:t>
            </w:r>
          </w:p>
        </w:tc>
      </w:tr>
      <w:tr w14:paraId="77914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4" w:hRule="atLeast"/>
        </w:trPr>
        <w:tc>
          <w:tcPr>
            <w:tcW w:w="479" w:type="pct"/>
            <w:vMerge w:val="continue"/>
            <w:textDirection w:val="tbRlV"/>
            <w:vAlign w:val="center"/>
          </w:tcPr>
          <w:p w14:paraId="1D0C78D8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99" w:type="pct"/>
            <w:vMerge w:val="continue"/>
            <w:vAlign w:val="center"/>
          </w:tcPr>
          <w:p w14:paraId="1BBB5DE5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66B8429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  <w:t xml:space="preserve"> 自然科学类学术论文</w:t>
            </w:r>
          </w:p>
        </w:tc>
        <w:tc>
          <w:tcPr>
            <w:tcW w:w="151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3798FAB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  <w:t>科技创新和未来产业</w:t>
            </w:r>
          </w:p>
        </w:tc>
      </w:tr>
      <w:tr w14:paraId="1EB2A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4" w:hRule="atLeast"/>
        </w:trPr>
        <w:tc>
          <w:tcPr>
            <w:tcW w:w="479" w:type="pct"/>
            <w:vMerge w:val="continue"/>
            <w:textDirection w:val="tbRlV"/>
            <w:vAlign w:val="center"/>
          </w:tcPr>
          <w:p w14:paraId="07DE5FC2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99" w:type="pct"/>
            <w:vMerge w:val="continue"/>
            <w:vAlign w:val="center"/>
          </w:tcPr>
          <w:p w14:paraId="1FD2AD7E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1025CD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  <w:t xml:space="preserve"> 哲学社会科学类社会调查报告</w:t>
            </w:r>
          </w:p>
        </w:tc>
        <w:tc>
          <w:tcPr>
            <w:tcW w:w="151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3B236FD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  <w:t>乡村振兴和农业农村现代化</w:t>
            </w:r>
          </w:p>
        </w:tc>
      </w:tr>
      <w:tr w14:paraId="2B529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4" w:hRule="atLeast"/>
        </w:trPr>
        <w:tc>
          <w:tcPr>
            <w:tcW w:w="479" w:type="pct"/>
            <w:vMerge w:val="continue"/>
            <w:textDirection w:val="tbRlV"/>
            <w:vAlign w:val="center"/>
          </w:tcPr>
          <w:p w14:paraId="25A66F04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99" w:type="pct"/>
            <w:vMerge w:val="continue"/>
            <w:vAlign w:val="center"/>
          </w:tcPr>
          <w:p w14:paraId="6D13C49F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7225AB0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  <w:t xml:space="preserve"> 科技发明制作A类（甲类）</w:t>
            </w:r>
          </w:p>
        </w:tc>
        <w:tc>
          <w:tcPr>
            <w:tcW w:w="151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5531018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  <w:t>生态文明建设和绿色低碳发展</w:t>
            </w:r>
          </w:p>
        </w:tc>
      </w:tr>
      <w:tr w14:paraId="117C7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4" w:hRule="atLeast"/>
        </w:trPr>
        <w:tc>
          <w:tcPr>
            <w:tcW w:w="479" w:type="pct"/>
            <w:vMerge w:val="continue"/>
            <w:textDirection w:val="tbRlV"/>
            <w:vAlign w:val="center"/>
          </w:tcPr>
          <w:p w14:paraId="32724AC3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99" w:type="pct"/>
            <w:vMerge w:val="continue"/>
            <w:vAlign w:val="center"/>
          </w:tcPr>
          <w:p w14:paraId="5E446B11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76BB720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  <w:t xml:space="preserve"> 科技发明制作B类（乙类）</w:t>
            </w:r>
          </w:p>
        </w:tc>
        <w:tc>
          <w:tcPr>
            <w:tcW w:w="151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8EC2A75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  <w:t>文化创意和区域交流合作</w:t>
            </w:r>
          </w:p>
        </w:tc>
      </w:tr>
      <w:tr w14:paraId="0D287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4" w:hRule="atLeast"/>
        </w:trPr>
        <w:tc>
          <w:tcPr>
            <w:tcW w:w="479" w:type="pct"/>
            <w:vMerge w:val="continue"/>
            <w:textDirection w:val="tbRlV"/>
            <w:vAlign w:val="center"/>
          </w:tcPr>
          <w:p w14:paraId="690B8B3D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99" w:type="pct"/>
            <w:vMerge w:val="continue"/>
            <w:vAlign w:val="center"/>
          </w:tcPr>
          <w:p w14:paraId="065D8BB8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9A5AB7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1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491CFA9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  <w:t>社会治理和公共服务</w:t>
            </w:r>
          </w:p>
        </w:tc>
      </w:tr>
    </w:tbl>
    <w:tbl>
      <w:tblPr>
        <w:tblStyle w:val="6"/>
        <w:tblpPr w:leftFromText="180" w:rightFromText="180" w:vertAnchor="text" w:horzAnchor="page" w:tblpX="1871" w:tblpY="35"/>
        <w:tblW w:w="485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530"/>
        <w:gridCol w:w="2071"/>
        <w:gridCol w:w="1125"/>
        <w:gridCol w:w="1531"/>
        <w:gridCol w:w="636"/>
      </w:tblGrid>
      <w:tr w14:paraId="79628670">
        <w:trPr>
          <w:trHeight w:val="629" w:hRule="atLeast"/>
        </w:trPr>
        <w:tc>
          <w:tcPr>
            <w:tcW w:w="5000" w:type="pct"/>
            <w:gridSpan w:val="6"/>
            <w:tcBorders>
              <w:bottom w:val="single" w:color="auto" w:sz="4" w:space="0"/>
            </w:tcBorders>
            <w:vAlign w:val="center"/>
          </w:tcPr>
          <w:p w14:paraId="53A52F31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>2.项目研究进展情况</w:t>
            </w:r>
          </w:p>
          <w:p w14:paraId="07C51952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</w:rPr>
              <w:t>简述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</w:rPr>
              <w:t>项目概况、研究</w:t>
            </w:r>
            <w:r>
              <w:rPr>
                <w:rFonts w:ascii="Times New Roman" w:hAnsi="Times New Roman" w:eastAsia="方正仿宋_GBK" w:cs="Times New Roman"/>
                <w:color w:val="000000"/>
                <w:kern w:val="2"/>
              </w:rPr>
              <w:t>进度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</w:rPr>
              <w:t>、已取得及2</w:t>
            </w:r>
            <w:r>
              <w:rPr>
                <w:rFonts w:ascii="Times New Roman" w:hAnsi="Times New Roman" w:eastAsia="方正仿宋_GBK" w:cs="Times New Roman"/>
                <w:color w:val="000000"/>
                <w:kern w:val="2"/>
              </w:rPr>
              <w:t>024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</w:rPr>
              <w:t>年底前拟取得标志性成果情况（重点介绍参赛学生在高水平论文、专利、软著等标志性成果中的贡献度、参与度）</w:t>
            </w:r>
            <w:r>
              <w:rPr>
                <w:rFonts w:ascii="Times New Roman" w:hAnsi="Times New Roman" w:eastAsia="方正仿宋_GBK" w:cs="Times New Roman"/>
                <w:color w:val="000000"/>
                <w:kern w:val="2"/>
              </w:rPr>
              <w:t>。（600字以内，可加页）</w:t>
            </w:r>
          </w:p>
        </w:tc>
      </w:tr>
      <w:tr w14:paraId="12A49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9" w:hRule="atLeast"/>
        </w:trPr>
        <w:tc>
          <w:tcPr>
            <w:tcW w:w="5000" w:type="pct"/>
            <w:gridSpan w:val="6"/>
            <w:tcBorders>
              <w:bottom w:val="single" w:color="auto" w:sz="4" w:space="0"/>
            </w:tcBorders>
            <w:vAlign w:val="center"/>
          </w:tcPr>
          <w:p w14:paraId="161A997E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方正仿宋_GBK" w:cs="Times New Roman"/>
                <w:color w:val="000000"/>
                <w:sz w:val="32"/>
              </w:rPr>
            </w:pPr>
          </w:p>
          <w:p w14:paraId="5EBE55E2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方正仿宋_GBK" w:cs="Times New Roman"/>
                <w:color w:val="000000"/>
                <w:sz w:val="32"/>
              </w:rPr>
            </w:pPr>
          </w:p>
          <w:p w14:paraId="028E7B54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方正仿宋_GBK" w:cs="Times New Roman"/>
                <w:color w:val="000000"/>
                <w:sz w:val="32"/>
              </w:rPr>
            </w:pPr>
          </w:p>
          <w:p w14:paraId="7A218602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方正仿宋_GBK" w:cs="Times New Roman"/>
                <w:color w:val="000000"/>
                <w:sz w:val="32"/>
              </w:rPr>
            </w:pPr>
          </w:p>
          <w:p w14:paraId="7BBCF413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方正仿宋_GBK" w:cs="Times New Roman"/>
                <w:color w:val="000000"/>
                <w:sz w:val="32"/>
              </w:rPr>
            </w:pPr>
          </w:p>
          <w:p w14:paraId="337624FB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方正仿宋_GBK" w:cs="Times New Roman"/>
                <w:color w:val="000000"/>
                <w:sz w:val="32"/>
              </w:rPr>
            </w:pPr>
          </w:p>
          <w:p w14:paraId="0295B85D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方正仿宋_GBK" w:cs="Times New Roman"/>
                <w:color w:val="000000"/>
                <w:sz w:val="32"/>
              </w:rPr>
            </w:pPr>
          </w:p>
          <w:p w14:paraId="4F73B229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方正仿宋_GBK" w:cs="Times New Roman"/>
                <w:color w:val="000000"/>
                <w:sz w:val="32"/>
              </w:rPr>
            </w:pPr>
          </w:p>
          <w:p w14:paraId="24E87252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方正仿宋_GBK" w:cs="Times New Roman"/>
                <w:color w:val="000000"/>
                <w:sz w:val="32"/>
              </w:rPr>
            </w:pPr>
          </w:p>
          <w:p w14:paraId="6484072B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方正仿宋_GBK" w:cs="Times New Roman"/>
                <w:color w:val="000000"/>
                <w:sz w:val="32"/>
              </w:rPr>
            </w:pPr>
          </w:p>
          <w:p w14:paraId="15DB9F02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方正仿宋_GBK" w:cs="Times New Roman"/>
                <w:color w:val="000000"/>
                <w:sz w:val="32"/>
              </w:rPr>
            </w:pPr>
          </w:p>
          <w:p w14:paraId="304C8009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方正仿宋_GBK" w:cs="Times New Roman"/>
                <w:color w:val="000000"/>
                <w:sz w:val="32"/>
              </w:rPr>
            </w:pPr>
          </w:p>
          <w:p w14:paraId="09D64EB0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方正仿宋_GBK" w:cs="Times New Roman"/>
                <w:color w:val="000000"/>
                <w:sz w:val="32"/>
              </w:rPr>
            </w:pPr>
          </w:p>
          <w:p w14:paraId="449F6EF8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方正仿宋_GBK" w:cs="Times New Roman"/>
                <w:color w:val="000000"/>
                <w:sz w:val="32"/>
              </w:rPr>
            </w:pPr>
          </w:p>
          <w:p w14:paraId="42B0897D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方正仿宋_GBK" w:cs="Times New Roman"/>
                <w:color w:val="000000"/>
                <w:sz w:val="32"/>
              </w:rPr>
            </w:pPr>
          </w:p>
          <w:p w14:paraId="1ABFD5B5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方正仿宋_GBK" w:cs="Times New Roman"/>
                <w:color w:val="000000"/>
                <w:sz w:val="32"/>
              </w:rPr>
            </w:pPr>
          </w:p>
          <w:p w14:paraId="3563DED4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方正仿宋_GBK" w:cs="Times New Roman"/>
                <w:color w:val="000000"/>
                <w:sz w:val="32"/>
              </w:rPr>
            </w:pPr>
          </w:p>
        </w:tc>
      </w:tr>
      <w:tr w14:paraId="19470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</w:trPr>
        <w:tc>
          <w:tcPr>
            <w:tcW w:w="5000" w:type="pct"/>
            <w:gridSpan w:val="6"/>
            <w:vAlign w:val="center"/>
          </w:tcPr>
          <w:p w14:paraId="7301BFE2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28"/>
                <w:szCs w:val="28"/>
                <w:lang w:val="en-US" w:eastAsia="zh-CN"/>
              </w:rPr>
              <w:t>3、</w:t>
            </w:r>
            <w:r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>“标志性”成果</w:t>
            </w:r>
          </w:p>
          <w:p w14:paraId="4C9FD90B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 w:eastAsia="方正仿宋_GBK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</w:rPr>
              <w:t>介绍项目已取得、拟取得“标志性”成果情况。</w:t>
            </w:r>
            <w:r>
              <w:rPr>
                <w:rFonts w:ascii="Times New Roman" w:hAnsi="Times New Roman" w:eastAsia="方正仿宋_GBK" w:cs="Times New Roman"/>
                <w:b/>
                <w:color w:val="FF0000"/>
                <w:kern w:val="2"/>
              </w:rPr>
              <w:t>注：“标志性”成果相关材料另附页</w:t>
            </w:r>
            <w:r>
              <w:rPr>
                <w:rFonts w:hint="eastAsia" w:ascii="Times New Roman" w:hAnsi="Times New Roman" w:eastAsia="方正仿宋_GBK" w:cs="Times New Roman"/>
                <w:b/>
                <w:color w:val="FF0000"/>
                <w:kern w:val="2"/>
                <w:lang w:eastAsia="zh-CN"/>
              </w:rPr>
              <w:t>。</w:t>
            </w:r>
          </w:p>
        </w:tc>
      </w:tr>
      <w:tr w14:paraId="31D2D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5000" w:type="pct"/>
            <w:gridSpan w:val="6"/>
            <w:vAlign w:val="center"/>
          </w:tcPr>
          <w:tbl>
            <w:tblPr>
              <w:tblStyle w:val="12"/>
              <w:tblW w:w="5710" w:type="pct"/>
              <w:tblInd w:w="-119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77"/>
              <w:gridCol w:w="1312"/>
              <w:gridCol w:w="1312"/>
              <w:gridCol w:w="2631"/>
              <w:gridCol w:w="2968"/>
            </w:tblGrid>
            <w:tr w14:paraId="750BAF9C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487" w:hRule="atLeast"/>
              </w:trPr>
              <w:tc>
                <w:tcPr>
                  <w:tcW w:w="5000" w:type="pct"/>
                  <w:gridSpan w:val="5"/>
                </w:tcPr>
                <w:p w14:paraId="40FC4323">
                  <w:pPr>
                    <w:pStyle w:val="5"/>
                    <w:tabs>
                      <w:tab w:val="left" w:pos="312"/>
                    </w:tabs>
                    <w:adjustRightInd w:val="0"/>
                    <w:snapToGrid w:val="0"/>
                    <w:jc w:val="center"/>
                    <w:rPr>
                      <w:rFonts w:ascii="Times New Roman" w:hAnsi="Times New Roman" w:eastAsia="方正仿宋_GBK" w:cs="Times New Roman"/>
                      <w:b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b/>
                      <w:color w:val="000000"/>
                      <w:kern w:val="2"/>
                      <w:sz w:val="28"/>
                      <w:szCs w:val="28"/>
                    </w:rPr>
                    <w:t>“标志性成果”信息</w:t>
                  </w:r>
                </w:p>
              </w:tc>
            </w:tr>
            <w:tr w14:paraId="38363D29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113" w:hRule="atLeast"/>
              </w:trPr>
              <w:tc>
                <w:tcPr>
                  <w:tcW w:w="530" w:type="pct"/>
                  <w:vAlign w:val="center"/>
                </w:tcPr>
                <w:p w14:paraId="4FA12081">
                  <w:pPr>
                    <w:pStyle w:val="5"/>
                    <w:tabs>
                      <w:tab w:val="left" w:pos="312"/>
                    </w:tabs>
                    <w:adjustRightInd w:val="0"/>
                    <w:snapToGrid w:val="0"/>
                    <w:spacing w:before="0" w:beforeAutospacing="0" w:after="0" w:afterAutospacing="0"/>
                    <w:jc w:val="center"/>
                    <w:rPr>
                      <w:rFonts w:ascii="Times New Roman" w:hAnsi="Times New Roman" w:eastAsia="方正仿宋_GBK" w:cs="Times New Roman"/>
                      <w:color w:val="000000"/>
                      <w:kern w:val="2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kern w:val="2"/>
                    </w:rPr>
                    <w:t>序号</w:t>
                  </w:r>
                </w:p>
              </w:tc>
              <w:tc>
                <w:tcPr>
                  <w:tcW w:w="713" w:type="pct"/>
                  <w:vAlign w:val="center"/>
                </w:tcPr>
                <w:p w14:paraId="0C2D89F5">
                  <w:pPr>
                    <w:pStyle w:val="5"/>
                    <w:tabs>
                      <w:tab w:val="left" w:pos="312"/>
                    </w:tabs>
                    <w:adjustRightInd w:val="0"/>
                    <w:snapToGrid w:val="0"/>
                    <w:spacing w:before="0" w:beforeAutospacing="0" w:after="0" w:afterAutospacing="0"/>
                    <w:jc w:val="center"/>
                    <w:rPr>
                      <w:rFonts w:ascii="Times New Roman" w:hAnsi="Times New Roman" w:eastAsia="方正仿宋_GBK" w:cs="Times New Roman"/>
                      <w:color w:val="000000"/>
                      <w:kern w:val="2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kern w:val="2"/>
                    </w:rPr>
                    <w:t>类型</w:t>
                  </w:r>
                </w:p>
              </w:tc>
              <w:tc>
                <w:tcPr>
                  <w:tcW w:w="713" w:type="pct"/>
                  <w:vAlign w:val="center"/>
                </w:tcPr>
                <w:p w14:paraId="1AB0A2B4">
                  <w:pPr>
                    <w:pStyle w:val="5"/>
                    <w:tabs>
                      <w:tab w:val="left" w:pos="312"/>
                    </w:tabs>
                    <w:adjustRightInd w:val="0"/>
                    <w:snapToGrid w:val="0"/>
                    <w:spacing w:before="0" w:beforeAutospacing="0" w:after="0" w:afterAutospacing="0"/>
                    <w:jc w:val="center"/>
                    <w:rPr>
                      <w:rFonts w:ascii="Times New Roman" w:hAnsi="Times New Roman" w:eastAsia="方正仿宋_GBK" w:cs="Times New Roman"/>
                      <w:color w:val="000000"/>
                      <w:kern w:val="2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kern w:val="2"/>
                    </w:rPr>
                    <w:t>状态</w:t>
                  </w:r>
                </w:p>
              </w:tc>
              <w:tc>
                <w:tcPr>
                  <w:tcW w:w="1429" w:type="pct"/>
                  <w:tcBorders>
                    <w:top w:val="single" w:color="000000" w:sz="2" w:space="0"/>
                  </w:tcBorders>
                  <w:vAlign w:val="center"/>
                </w:tcPr>
                <w:p w14:paraId="70515D78">
                  <w:pPr>
                    <w:pStyle w:val="5"/>
                    <w:tabs>
                      <w:tab w:val="left" w:pos="312"/>
                    </w:tabs>
                    <w:adjustRightInd w:val="0"/>
                    <w:snapToGrid w:val="0"/>
                    <w:spacing w:before="0" w:beforeAutospacing="0" w:after="0" w:afterAutospacing="0"/>
                    <w:jc w:val="center"/>
                    <w:rPr>
                      <w:rFonts w:ascii="Times New Roman" w:hAnsi="Times New Roman" w:eastAsia="方正仿宋_GBK" w:cs="Times New Roman"/>
                      <w:color w:val="000000"/>
                      <w:kern w:val="2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kern w:val="2"/>
                    </w:rPr>
                    <w:t>成果名称、影响因子等</w:t>
                  </w:r>
                </w:p>
              </w:tc>
              <w:tc>
                <w:tcPr>
                  <w:tcW w:w="1613" w:type="pct"/>
                  <w:tcBorders>
                    <w:top w:val="single" w:color="000000" w:sz="2" w:space="0"/>
                  </w:tcBorders>
                  <w:vAlign w:val="center"/>
                </w:tcPr>
                <w:p w14:paraId="0EBB52BD">
                  <w:pPr>
                    <w:pStyle w:val="5"/>
                    <w:tabs>
                      <w:tab w:val="left" w:pos="312"/>
                    </w:tabs>
                    <w:adjustRightInd w:val="0"/>
                    <w:snapToGrid w:val="0"/>
                    <w:spacing w:before="0" w:beforeAutospacing="0" w:after="0" w:afterAutospacing="0"/>
                    <w:jc w:val="both"/>
                    <w:rPr>
                      <w:rFonts w:ascii="Times New Roman" w:hAnsi="Times New Roman" w:eastAsia="方正仿宋_GBK" w:cs="Times New Roman"/>
                      <w:color w:val="000000"/>
                      <w:kern w:val="2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kern w:val="2"/>
                    </w:rPr>
                    <w:t>第一作者排序情况</w:t>
                  </w:r>
                </w:p>
              </w:tc>
            </w:tr>
            <w:tr w14:paraId="48EDA163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67" w:hRule="atLeast"/>
              </w:trPr>
              <w:tc>
                <w:tcPr>
                  <w:tcW w:w="530" w:type="pct"/>
                  <w:vAlign w:val="center"/>
                </w:tcPr>
                <w:p w14:paraId="052E265C">
                  <w:pPr>
                    <w:pStyle w:val="5"/>
                    <w:tabs>
                      <w:tab w:val="left" w:pos="312"/>
                    </w:tabs>
                    <w:adjustRightInd w:val="0"/>
                    <w:snapToGrid w:val="0"/>
                    <w:spacing w:before="0" w:beforeAutospacing="0" w:after="0" w:afterAutospacing="0"/>
                    <w:jc w:val="center"/>
                    <w:rPr>
                      <w:rFonts w:ascii="Times New Roman" w:hAnsi="Times New Roman" w:eastAsia="方正仿宋_GBK" w:cs="Times New Roman"/>
                      <w:color w:val="000000"/>
                      <w:kern w:val="2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kern w:val="2"/>
                    </w:rPr>
                    <w:t>1</w:t>
                  </w:r>
                </w:p>
              </w:tc>
              <w:tc>
                <w:tcPr>
                  <w:tcW w:w="713" w:type="pct"/>
                  <w:vAlign w:val="center"/>
                </w:tcPr>
                <w:p w14:paraId="62DA22E4">
                  <w:pPr>
                    <w:pStyle w:val="5"/>
                    <w:tabs>
                      <w:tab w:val="left" w:pos="312"/>
                    </w:tabs>
                    <w:adjustRightInd w:val="0"/>
                    <w:snapToGrid w:val="0"/>
                    <w:spacing w:before="0" w:beforeAutospacing="0" w:after="0" w:afterAutospacing="0"/>
                    <w:jc w:val="center"/>
                    <w:rPr>
                      <w:rFonts w:ascii="Times New Roman" w:hAnsi="Times New Roman" w:eastAsia="方正仿宋_GBK" w:cs="Times New Roman"/>
                      <w:color w:val="000000"/>
                      <w:kern w:val="2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 w14:paraId="05D1FAC3">
                  <w:pPr>
                    <w:pStyle w:val="5"/>
                    <w:tabs>
                      <w:tab w:val="left" w:pos="312"/>
                    </w:tabs>
                    <w:adjustRightInd w:val="0"/>
                    <w:snapToGrid w:val="0"/>
                    <w:spacing w:before="0" w:beforeAutospacing="0" w:after="0" w:afterAutospacing="0"/>
                    <w:jc w:val="center"/>
                    <w:rPr>
                      <w:rFonts w:ascii="Times New Roman" w:hAnsi="Times New Roman" w:eastAsia="方正仿宋_GBK" w:cs="Times New Roman"/>
                      <w:color w:val="000000"/>
                      <w:kern w:val="2"/>
                    </w:rPr>
                  </w:pPr>
                </w:p>
              </w:tc>
              <w:tc>
                <w:tcPr>
                  <w:tcW w:w="1429" w:type="pct"/>
                  <w:vAlign w:val="center"/>
                </w:tcPr>
                <w:p w14:paraId="06DB7666">
                  <w:pPr>
                    <w:pStyle w:val="5"/>
                    <w:tabs>
                      <w:tab w:val="left" w:pos="312"/>
                    </w:tabs>
                    <w:adjustRightInd w:val="0"/>
                    <w:snapToGrid w:val="0"/>
                    <w:spacing w:before="0" w:beforeAutospacing="0" w:after="0" w:afterAutospacing="0"/>
                    <w:jc w:val="center"/>
                    <w:rPr>
                      <w:rFonts w:ascii="Times New Roman" w:hAnsi="Times New Roman" w:eastAsia="方正仿宋_GBK" w:cs="Times New Roman"/>
                      <w:color w:val="000000"/>
                      <w:kern w:val="2"/>
                    </w:rPr>
                  </w:pPr>
                </w:p>
              </w:tc>
              <w:tc>
                <w:tcPr>
                  <w:tcW w:w="1613" w:type="pct"/>
                  <w:vAlign w:val="center"/>
                </w:tcPr>
                <w:p w14:paraId="27DA18FC">
                  <w:pPr>
                    <w:pStyle w:val="5"/>
                    <w:tabs>
                      <w:tab w:val="left" w:pos="312"/>
                    </w:tabs>
                    <w:adjustRightInd w:val="0"/>
                    <w:snapToGrid w:val="0"/>
                    <w:spacing w:before="0" w:beforeAutospacing="0" w:after="0" w:afterAutospacing="0"/>
                    <w:jc w:val="center"/>
                    <w:rPr>
                      <w:rFonts w:ascii="Times New Roman" w:hAnsi="Times New Roman" w:eastAsia="方正仿宋_GBK" w:cs="Times New Roman"/>
                      <w:color w:val="000000"/>
                      <w:kern w:val="2"/>
                    </w:rPr>
                  </w:pPr>
                </w:p>
              </w:tc>
            </w:tr>
            <w:tr w14:paraId="6C788394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67" w:hRule="atLeast"/>
              </w:trPr>
              <w:tc>
                <w:tcPr>
                  <w:tcW w:w="530" w:type="pct"/>
                  <w:vAlign w:val="center"/>
                </w:tcPr>
                <w:p w14:paraId="75775289">
                  <w:pPr>
                    <w:pStyle w:val="5"/>
                    <w:tabs>
                      <w:tab w:val="left" w:pos="312"/>
                    </w:tabs>
                    <w:adjustRightInd w:val="0"/>
                    <w:snapToGrid w:val="0"/>
                    <w:spacing w:before="0" w:beforeAutospacing="0" w:after="0" w:afterAutospacing="0"/>
                    <w:jc w:val="center"/>
                    <w:rPr>
                      <w:rFonts w:ascii="Times New Roman" w:hAnsi="Times New Roman" w:eastAsia="方正仿宋_GBK" w:cs="Times New Roman"/>
                      <w:color w:val="000000"/>
                      <w:kern w:val="2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kern w:val="2"/>
                    </w:rPr>
                    <w:t>2</w:t>
                  </w:r>
                </w:p>
              </w:tc>
              <w:tc>
                <w:tcPr>
                  <w:tcW w:w="713" w:type="pct"/>
                  <w:vAlign w:val="center"/>
                </w:tcPr>
                <w:p w14:paraId="0C415011">
                  <w:pPr>
                    <w:pStyle w:val="5"/>
                    <w:tabs>
                      <w:tab w:val="left" w:pos="312"/>
                    </w:tabs>
                    <w:adjustRightInd w:val="0"/>
                    <w:snapToGrid w:val="0"/>
                    <w:spacing w:before="0" w:beforeAutospacing="0" w:after="0" w:afterAutospacing="0"/>
                    <w:jc w:val="center"/>
                    <w:rPr>
                      <w:rFonts w:ascii="Times New Roman" w:hAnsi="Times New Roman" w:eastAsia="方正仿宋_GBK" w:cs="Times New Roman"/>
                      <w:color w:val="000000"/>
                      <w:kern w:val="2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 w14:paraId="6C802B0F">
                  <w:pPr>
                    <w:pStyle w:val="5"/>
                    <w:tabs>
                      <w:tab w:val="left" w:pos="312"/>
                    </w:tabs>
                    <w:adjustRightInd w:val="0"/>
                    <w:snapToGrid w:val="0"/>
                    <w:spacing w:before="0" w:beforeAutospacing="0" w:after="0" w:afterAutospacing="0"/>
                    <w:jc w:val="center"/>
                    <w:rPr>
                      <w:rFonts w:ascii="Times New Roman" w:hAnsi="Times New Roman" w:eastAsia="方正仿宋_GBK" w:cs="Times New Roman"/>
                      <w:color w:val="000000"/>
                      <w:kern w:val="2"/>
                    </w:rPr>
                  </w:pPr>
                </w:p>
              </w:tc>
              <w:tc>
                <w:tcPr>
                  <w:tcW w:w="1429" w:type="pct"/>
                  <w:vAlign w:val="center"/>
                </w:tcPr>
                <w:p w14:paraId="54795596">
                  <w:pPr>
                    <w:pStyle w:val="5"/>
                    <w:tabs>
                      <w:tab w:val="left" w:pos="312"/>
                    </w:tabs>
                    <w:adjustRightInd w:val="0"/>
                    <w:snapToGrid w:val="0"/>
                    <w:spacing w:before="0" w:beforeAutospacing="0" w:after="0" w:afterAutospacing="0"/>
                    <w:jc w:val="center"/>
                    <w:rPr>
                      <w:rFonts w:ascii="Times New Roman" w:hAnsi="Times New Roman" w:eastAsia="方正仿宋_GBK" w:cs="Times New Roman"/>
                      <w:color w:val="000000"/>
                      <w:kern w:val="2"/>
                    </w:rPr>
                  </w:pPr>
                </w:p>
              </w:tc>
              <w:tc>
                <w:tcPr>
                  <w:tcW w:w="1613" w:type="pct"/>
                  <w:vAlign w:val="center"/>
                </w:tcPr>
                <w:p w14:paraId="009131B8">
                  <w:pPr>
                    <w:pStyle w:val="5"/>
                    <w:tabs>
                      <w:tab w:val="left" w:pos="312"/>
                    </w:tabs>
                    <w:adjustRightInd w:val="0"/>
                    <w:snapToGrid w:val="0"/>
                    <w:spacing w:before="0" w:beforeAutospacing="0" w:after="0" w:afterAutospacing="0"/>
                    <w:jc w:val="center"/>
                    <w:rPr>
                      <w:rFonts w:ascii="Times New Roman" w:hAnsi="Times New Roman" w:eastAsia="方正仿宋_GBK" w:cs="Times New Roman"/>
                      <w:color w:val="000000"/>
                      <w:kern w:val="2"/>
                    </w:rPr>
                  </w:pPr>
                </w:p>
              </w:tc>
            </w:tr>
            <w:tr w14:paraId="13121A80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67" w:hRule="atLeast"/>
              </w:trPr>
              <w:tc>
                <w:tcPr>
                  <w:tcW w:w="530" w:type="pct"/>
                  <w:vAlign w:val="center"/>
                </w:tcPr>
                <w:p w14:paraId="78A5EAD3">
                  <w:pPr>
                    <w:pStyle w:val="5"/>
                    <w:tabs>
                      <w:tab w:val="left" w:pos="312"/>
                    </w:tabs>
                    <w:adjustRightInd w:val="0"/>
                    <w:snapToGrid w:val="0"/>
                    <w:spacing w:before="0" w:beforeAutospacing="0" w:after="0" w:afterAutospacing="0"/>
                    <w:jc w:val="center"/>
                    <w:rPr>
                      <w:rFonts w:ascii="Times New Roman" w:hAnsi="Times New Roman" w:eastAsia="方正仿宋_GBK" w:cs="Times New Roman"/>
                      <w:color w:val="000000"/>
                      <w:kern w:val="2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kern w:val="2"/>
                    </w:rPr>
                    <w:t>3</w:t>
                  </w:r>
                </w:p>
              </w:tc>
              <w:tc>
                <w:tcPr>
                  <w:tcW w:w="713" w:type="pct"/>
                  <w:vAlign w:val="center"/>
                </w:tcPr>
                <w:p w14:paraId="7B72767C">
                  <w:pPr>
                    <w:pStyle w:val="5"/>
                    <w:tabs>
                      <w:tab w:val="left" w:pos="312"/>
                    </w:tabs>
                    <w:adjustRightInd w:val="0"/>
                    <w:snapToGrid w:val="0"/>
                    <w:spacing w:before="0" w:beforeAutospacing="0" w:after="0" w:afterAutospacing="0"/>
                    <w:jc w:val="center"/>
                    <w:rPr>
                      <w:rFonts w:ascii="Times New Roman" w:hAnsi="Times New Roman" w:eastAsia="方正仿宋_GBK" w:cs="Times New Roman"/>
                      <w:color w:val="000000"/>
                      <w:kern w:val="2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 w14:paraId="23A28BAA">
                  <w:pPr>
                    <w:pStyle w:val="5"/>
                    <w:tabs>
                      <w:tab w:val="left" w:pos="312"/>
                    </w:tabs>
                    <w:adjustRightInd w:val="0"/>
                    <w:snapToGrid w:val="0"/>
                    <w:spacing w:before="0" w:beforeAutospacing="0" w:after="0" w:afterAutospacing="0"/>
                    <w:jc w:val="center"/>
                    <w:rPr>
                      <w:rFonts w:ascii="Times New Roman" w:hAnsi="Times New Roman" w:eastAsia="方正仿宋_GBK" w:cs="Times New Roman"/>
                      <w:color w:val="000000"/>
                      <w:kern w:val="2"/>
                    </w:rPr>
                  </w:pPr>
                </w:p>
              </w:tc>
              <w:tc>
                <w:tcPr>
                  <w:tcW w:w="1429" w:type="pct"/>
                  <w:vAlign w:val="center"/>
                </w:tcPr>
                <w:p w14:paraId="3CB90ADA">
                  <w:pPr>
                    <w:pStyle w:val="5"/>
                    <w:tabs>
                      <w:tab w:val="left" w:pos="312"/>
                    </w:tabs>
                    <w:adjustRightInd w:val="0"/>
                    <w:snapToGrid w:val="0"/>
                    <w:spacing w:before="0" w:beforeAutospacing="0" w:after="0" w:afterAutospacing="0"/>
                    <w:jc w:val="center"/>
                    <w:rPr>
                      <w:rFonts w:ascii="Times New Roman" w:hAnsi="Times New Roman" w:eastAsia="方正仿宋_GBK" w:cs="Times New Roman"/>
                      <w:color w:val="000000"/>
                      <w:kern w:val="2"/>
                    </w:rPr>
                  </w:pPr>
                </w:p>
              </w:tc>
              <w:tc>
                <w:tcPr>
                  <w:tcW w:w="1613" w:type="pct"/>
                  <w:vAlign w:val="center"/>
                </w:tcPr>
                <w:p w14:paraId="3A17DC25">
                  <w:pPr>
                    <w:pStyle w:val="5"/>
                    <w:tabs>
                      <w:tab w:val="left" w:pos="312"/>
                    </w:tabs>
                    <w:adjustRightInd w:val="0"/>
                    <w:snapToGrid w:val="0"/>
                    <w:spacing w:before="0" w:beforeAutospacing="0" w:after="0" w:afterAutospacing="0"/>
                    <w:jc w:val="center"/>
                    <w:rPr>
                      <w:rFonts w:ascii="Times New Roman" w:hAnsi="Times New Roman" w:eastAsia="方正仿宋_GBK" w:cs="Times New Roman"/>
                      <w:color w:val="000000"/>
                      <w:kern w:val="2"/>
                    </w:rPr>
                  </w:pPr>
                </w:p>
              </w:tc>
            </w:tr>
            <w:tr w14:paraId="10499075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67" w:hRule="atLeast"/>
              </w:trPr>
              <w:tc>
                <w:tcPr>
                  <w:tcW w:w="530" w:type="pct"/>
                  <w:vAlign w:val="center"/>
                </w:tcPr>
                <w:p w14:paraId="4FDED37E">
                  <w:pPr>
                    <w:pStyle w:val="5"/>
                    <w:tabs>
                      <w:tab w:val="left" w:pos="312"/>
                    </w:tabs>
                    <w:adjustRightInd w:val="0"/>
                    <w:snapToGrid w:val="0"/>
                    <w:spacing w:before="0" w:beforeAutospacing="0" w:after="0" w:afterAutospacing="0"/>
                    <w:jc w:val="center"/>
                    <w:rPr>
                      <w:rFonts w:ascii="Times New Roman" w:hAnsi="Times New Roman" w:eastAsia="方正仿宋_GBK" w:cs="Times New Roman"/>
                      <w:color w:val="000000"/>
                      <w:kern w:val="2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 w14:paraId="74D51C83">
                  <w:pPr>
                    <w:pStyle w:val="5"/>
                    <w:tabs>
                      <w:tab w:val="left" w:pos="312"/>
                    </w:tabs>
                    <w:adjustRightInd w:val="0"/>
                    <w:snapToGrid w:val="0"/>
                    <w:spacing w:before="0" w:beforeAutospacing="0" w:after="0" w:afterAutospacing="0"/>
                    <w:jc w:val="center"/>
                    <w:rPr>
                      <w:rFonts w:ascii="Times New Roman" w:hAnsi="Times New Roman" w:eastAsia="方正仿宋_GBK" w:cs="Times New Roman"/>
                      <w:color w:val="000000"/>
                      <w:kern w:val="2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 w14:paraId="39730806">
                  <w:pPr>
                    <w:pStyle w:val="5"/>
                    <w:tabs>
                      <w:tab w:val="left" w:pos="312"/>
                    </w:tabs>
                    <w:adjustRightInd w:val="0"/>
                    <w:snapToGrid w:val="0"/>
                    <w:spacing w:before="0" w:beforeAutospacing="0" w:after="0" w:afterAutospacing="0"/>
                    <w:jc w:val="center"/>
                    <w:rPr>
                      <w:rFonts w:ascii="Times New Roman" w:hAnsi="Times New Roman" w:eastAsia="方正仿宋_GBK" w:cs="Times New Roman"/>
                      <w:color w:val="000000"/>
                      <w:kern w:val="2"/>
                    </w:rPr>
                  </w:pPr>
                </w:p>
              </w:tc>
              <w:tc>
                <w:tcPr>
                  <w:tcW w:w="1429" w:type="pct"/>
                  <w:vAlign w:val="center"/>
                </w:tcPr>
                <w:p w14:paraId="2CFE043B">
                  <w:pPr>
                    <w:pStyle w:val="5"/>
                    <w:tabs>
                      <w:tab w:val="left" w:pos="312"/>
                    </w:tabs>
                    <w:adjustRightInd w:val="0"/>
                    <w:snapToGrid w:val="0"/>
                    <w:spacing w:before="0" w:beforeAutospacing="0" w:after="0" w:afterAutospacing="0"/>
                    <w:jc w:val="center"/>
                    <w:rPr>
                      <w:rFonts w:ascii="Times New Roman" w:hAnsi="Times New Roman" w:eastAsia="方正仿宋_GBK" w:cs="Times New Roman"/>
                      <w:color w:val="000000"/>
                      <w:kern w:val="2"/>
                    </w:rPr>
                  </w:pPr>
                </w:p>
              </w:tc>
              <w:tc>
                <w:tcPr>
                  <w:tcW w:w="1613" w:type="pct"/>
                  <w:vAlign w:val="center"/>
                </w:tcPr>
                <w:p w14:paraId="2F12DFD1">
                  <w:pPr>
                    <w:pStyle w:val="5"/>
                    <w:tabs>
                      <w:tab w:val="left" w:pos="312"/>
                    </w:tabs>
                    <w:adjustRightInd w:val="0"/>
                    <w:snapToGrid w:val="0"/>
                    <w:spacing w:before="0" w:beforeAutospacing="0" w:after="0" w:afterAutospacing="0"/>
                    <w:jc w:val="center"/>
                    <w:rPr>
                      <w:rFonts w:ascii="Times New Roman" w:hAnsi="Times New Roman" w:eastAsia="方正仿宋_GBK" w:cs="Times New Roman"/>
                      <w:color w:val="000000"/>
                      <w:kern w:val="2"/>
                    </w:rPr>
                  </w:pPr>
                </w:p>
              </w:tc>
            </w:tr>
            <w:tr w14:paraId="3BE3FB6F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67" w:hRule="atLeast"/>
              </w:trPr>
              <w:tc>
                <w:tcPr>
                  <w:tcW w:w="530" w:type="pct"/>
                  <w:vAlign w:val="center"/>
                </w:tcPr>
                <w:p w14:paraId="348CFA90">
                  <w:pPr>
                    <w:pStyle w:val="5"/>
                    <w:tabs>
                      <w:tab w:val="left" w:pos="312"/>
                    </w:tabs>
                    <w:adjustRightInd w:val="0"/>
                    <w:snapToGrid w:val="0"/>
                    <w:spacing w:before="0" w:beforeAutospacing="0" w:after="0" w:afterAutospacing="0"/>
                    <w:jc w:val="center"/>
                    <w:rPr>
                      <w:rFonts w:ascii="Times New Roman" w:hAnsi="Times New Roman" w:eastAsia="方正仿宋_GBK" w:cs="Times New Roman"/>
                      <w:color w:val="000000"/>
                      <w:kern w:val="2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 w14:paraId="7D81FFE9">
                  <w:pPr>
                    <w:pStyle w:val="5"/>
                    <w:tabs>
                      <w:tab w:val="left" w:pos="312"/>
                    </w:tabs>
                    <w:adjustRightInd w:val="0"/>
                    <w:snapToGrid w:val="0"/>
                    <w:spacing w:before="0" w:beforeAutospacing="0" w:after="0" w:afterAutospacing="0"/>
                    <w:jc w:val="center"/>
                    <w:rPr>
                      <w:rFonts w:ascii="Times New Roman" w:hAnsi="Times New Roman" w:eastAsia="方正仿宋_GBK" w:cs="Times New Roman"/>
                      <w:color w:val="000000"/>
                      <w:kern w:val="2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 w14:paraId="15ED8635">
                  <w:pPr>
                    <w:pStyle w:val="5"/>
                    <w:tabs>
                      <w:tab w:val="left" w:pos="312"/>
                    </w:tabs>
                    <w:adjustRightInd w:val="0"/>
                    <w:snapToGrid w:val="0"/>
                    <w:spacing w:before="0" w:beforeAutospacing="0" w:after="0" w:afterAutospacing="0"/>
                    <w:jc w:val="center"/>
                    <w:rPr>
                      <w:rFonts w:ascii="Times New Roman" w:hAnsi="Times New Roman" w:eastAsia="方正仿宋_GBK" w:cs="Times New Roman"/>
                      <w:color w:val="000000"/>
                      <w:kern w:val="2"/>
                    </w:rPr>
                  </w:pPr>
                </w:p>
              </w:tc>
              <w:tc>
                <w:tcPr>
                  <w:tcW w:w="1429" w:type="pct"/>
                  <w:vAlign w:val="center"/>
                </w:tcPr>
                <w:p w14:paraId="52D32C96">
                  <w:pPr>
                    <w:pStyle w:val="5"/>
                    <w:tabs>
                      <w:tab w:val="left" w:pos="312"/>
                    </w:tabs>
                    <w:adjustRightInd w:val="0"/>
                    <w:snapToGrid w:val="0"/>
                    <w:spacing w:before="0" w:beforeAutospacing="0" w:after="0" w:afterAutospacing="0"/>
                    <w:jc w:val="center"/>
                    <w:rPr>
                      <w:rFonts w:ascii="Times New Roman" w:hAnsi="Times New Roman" w:eastAsia="方正仿宋_GBK" w:cs="Times New Roman"/>
                      <w:color w:val="000000"/>
                      <w:kern w:val="2"/>
                    </w:rPr>
                  </w:pPr>
                </w:p>
              </w:tc>
              <w:tc>
                <w:tcPr>
                  <w:tcW w:w="1613" w:type="pct"/>
                  <w:vAlign w:val="center"/>
                </w:tcPr>
                <w:p w14:paraId="621419F2">
                  <w:pPr>
                    <w:pStyle w:val="5"/>
                    <w:tabs>
                      <w:tab w:val="left" w:pos="312"/>
                    </w:tabs>
                    <w:adjustRightInd w:val="0"/>
                    <w:snapToGrid w:val="0"/>
                    <w:spacing w:before="0" w:beforeAutospacing="0" w:after="0" w:afterAutospacing="0"/>
                    <w:jc w:val="center"/>
                    <w:rPr>
                      <w:rFonts w:ascii="Times New Roman" w:hAnsi="Times New Roman" w:eastAsia="方正仿宋_GBK" w:cs="Times New Roman"/>
                      <w:color w:val="000000"/>
                      <w:kern w:val="2"/>
                    </w:rPr>
                  </w:pPr>
                </w:p>
              </w:tc>
            </w:tr>
          </w:tbl>
          <w:p w14:paraId="32731712"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</w:rPr>
              <w:t>备注： 仅统计学生团队第一作者的成果</w:t>
            </w:r>
          </w:p>
          <w:p w14:paraId="06D1AF79"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.类型：包括不限于学术论文、专利、软著、咨询报告等</w:t>
            </w:r>
          </w:p>
          <w:p w14:paraId="311932E1"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状态：论文（投稿、返修、见刊等）；专利（申请、受理、授权等）、、、、</w:t>
            </w:r>
          </w:p>
          <w:p w14:paraId="0DE43B2C"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color w:val="000000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</w:rPr>
              <w:t xml:space="preserve">第一作者排序：请备注独立一作、共同一作；如有共同一作，请注明成果共同一作中物理排序作者信息；例如：XX1（团队成员，22级本科生）、XX2（指导导师）、XX3（非团队成员，21级研究生）、、、 </w:t>
            </w:r>
          </w:p>
          <w:p w14:paraId="632309E0"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4.请将学术论文首页（含摘要、作者排序）、其他成果的摘要部分截图附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于后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，成果无需全附。</w:t>
            </w:r>
          </w:p>
        </w:tc>
      </w:tr>
      <w:tr w14:paraId="2B285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839" w:type="pct"/>
            <w:vMerge w:val="restart"/>
            <w:vAlign w:val="center"/>
          </w:tcPr>
          <w:p w14:paraId="3396DE3A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</w:rPr>
              <w:t>拟在2024年12月底前以团队学生为第一作者新增的文章和专利、软著</w:t>
            </w:r>
          </w:p>
        </w:tc>
        <w:tc>
          <w:tcPr>
            <w:tcW w:w="924" w:type="pct"/>
            <w:vAlign w:val="center"/>
          </w:tcPr>
          <w:p w14:paraId="2764668F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</w:rPr>
              <w:t>学生作者物理排序情况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  <w:lang w:val="en-US" w:eastAsia="zh-CN"/>
              </w:rPr>
              <w:t>大挑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</w:rPr>
              <w:t>自然论文类仅统计本科生成果情况）</w:t>
            </w:r>
          </w:p>
        </w:tc>
        <w:tc>
          <w:tcPr>
            <w:tcW w:w="1250" w:type="pct"/>
            <w:vAlign w:val="center"/>
          </w:tcPr>
          <w:p w14:paraId="07A1E10B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</w:rPr>
              <w:t>文章、软著名（专利号）</w:t>
            </w:r>
          </w:p>
        </w:tc>
        <w:tc>
          <w:tcPr>
            <w:tcW w:w="679" w:type="pct"/>
            <w:vAlign w:val="center"/>
          </w:tcPr>
          <w:p w14:paraId="2AF33CCB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</w:rPr>
              <w:t>期刊名（申请或授权）</w:t>
            </w:r>
          </w:p>
        </w:tc>
        <w:tc>
          <w:tcPr>
            <w:tcW w:w="924" w:type="pct"/>
            <w:vAlign w:val="center"/>
          </w:tcPr>
          <w:p w14:paraId="3DE471DC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</w:rPr>
              <w:t>期刊类别（影响因子）、发明或实用新型</w:t>
            </w:r>
          </w:p>
        </w:tc>
        <w:tc>
          <w:tcPr>
            <w:tcW w:w="380" w:type="pct"/>
            <w:vAlign w:val="center"/>
          </w:tcPr>
          <w:p w14:paraId="5495DD38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</w:rPr>
              <w:t>备注</w:t>
            </w:r>
          </w:p>
        </w:tc>
      </w:tr>
      <w:tr w14:paraId="622D2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839" w:type="pct"/>
            <w:vMerge w:val="continue"/>
            <w:vAlign w:val="center"/>
          </w:tcPr>
          <w:p w14:paraId="520C94C8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924" w:type="pct"/>
            <w:vAlign w:val="center"/>
          </w:tcPr>
          <w:p w14:paraId="0F044127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35A929FE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679" w:type="pct"/>
            <w:vAlign w:val="center"/>
          </w:tcPr>
          <w:p w14:paraId="0C653248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924" w:type="pct"/>
            <w:vAlign w:val="center"/>
          </w:tcPr>
          <w:p w14:paraId="58EEEEDC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380" w:type="pct"/>
            <w:vAlign w:val="center"/>
          </w:tcPr>
          <w:p w14:paraId="2921EAF6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方正仿宋_GBK" w:cs="Times New Roman"/>
                <w:color w:val="000000"/>
              </w:rPr>
            </w:pPr>
          </w:p>
        </w:tc>
      </w:tr>
      <w:tr w14:paraId="62D04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839" w:type="pct"/>
            <w:vMerge w:val="continue"/>
            <w:vAlign w:val="center"/>
          </w:tcPr>
          <w:p w14:paraId="5ECFA198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924" w:type="pct"/>
            <w:vAlign w:val="center"/>
          </w:tcPr>
          <w:p w14:paraId="4EE3FE23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229797C5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679" w:type="pct"/>
            <w:vAlign w:val="center"/>
          </w:tcPr>
          <w:p w14:paraId="369DA7E1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924" w:type="pct"/>
            <w:vAlign w:val="center"/>
          </w:tcPr>
          <w:p w14:paraId="6BD6F1D0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380" w:type="pct"/>
            <w:vAlign w:val="center"/>
          </w:tcPr>
          <w:p w14:paraId="3EA2BDA2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方正仿宋_GBK" w:cs="Times New Roman"/>
                <w:color w:val="000000"/>
              </w:rPr>
            </w:pPr>
          </w:p>
        </w:tc>
      </w:tr>
      <w:tr w14:paraId="68640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839" w:type="pct"/>
            <w:vMerge w:val="continue"/>
            <w:vAlign w:val="center"/>
          </w:tcPr>
          <w:p w14:paraId="3AD6EC78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924" w:type="pct"/>
            <w:vAlign w:val="center"/>
          </w:tcPr>
          <w:p w14:paraId="57F224F5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24B337C7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679" w:type="pct"/>
            <w:vAlign w:val="center"/>
          </w:tcPr>
          <w:p w14:paraId="4FDCCD7B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924" w:type="pct"/>
            <w:vAlign w:val="center"/>
          </w:tcPr>
          <w:p w14:paraId="2A27F635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380" w:type="pct"/>
            <w:vAlign w:val="center"/>
          </w:tcPr>
          <w:p w14:paraId="1BE0ABEF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方正仿宋_GBK" w:cs="Times New Roman"/>
                <w:color w:val="000000"/>
              </w:rPr>
            </w:pPr>
          </w:p>
        </w:tc>
      </w:tr>
      <w:tr w14:paraId="79B35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839" w:type="pct"/>
            <w:vMerge w:val="continue"/>
            <w:vAlign w:val="center"/>
          </w:tcPr>
          <w:p w14:paraId="19193256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924" w:type="pct"/>
            <w:vAlign w:val="center"/>
          </w:tcPr>
          <w:p w14:paraId="0751024A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3CB0A3E4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679" w:type="pct"/>
            <w:vAlign w:val="center"/>
          </w:tcPr>
          <w:p w14:paraId="1C82BFBB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924" w:type="pct"/>
            <w:vAlign w:val="center"/>
          </w:tcPr>
          <w:p w14:paraId="6D68E815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380" w:type="pct"/>
            <w:vAlign w:val="center"/>
          </w:tcPr>
          <w:p w14:paraId="7E019519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方正仿宋_GBK" w:cs="Times New Roman"/>
                <w:color w:val="000000"/>
              </w:rPr>
            </w:pPr>
          </w:p>
        </w:tc>
      </w:tr>
      <w:tr w14:paraId="5F397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4" w:hRule="atLeast"/>
        </w:trPr>
        <w:tc>
          <w:tcPr>
            <w:tcW w:w="839" w:type="pct"/>
            <w:vAlign w:val="center"/>
          </w:tcPr>
          <w:p w14:paraId="02680D3B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现有企业</w:t>
            </w:r>
            <w:r>
              <w:rPr>
                <w:rFonts w:hint="eastAsia" w:ascii="Times New Roman" w:hAnsi="Times New Roman" w:eastAsia="方正仿宋_GBK" w:cs="Times New Roman"/>
                <w:color w:val="000000"/>
              </w:rPr>
              <w:t>应用证明或推荐报告</w:t>
            </w:r>
          </w:p>
        </w:tc>
        <w:tc>
          <w:tcPr>
            <w:tcW w:w="4160" w:type="pct"/>
            <w:gridSpan w:val="5"/>
            <w:vAlign w:val="center"/>
          </w:tcPr>
          <w:p w14:paraId="6CE91E9C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</w:rPr>
              <w:t>提供学生在证明、报告中的作者排序情况及佐证材料</w:t>
            </w:r>
          </w:p>
        </w:tc>
      </w:tr>
      <w:tr w14:paraId="34055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4" w:hRule="atLeast"/>
        </w:trPr>
        <w:tc>
          <w:tcPr>
            <w:tcW w:w="839" w:type="pct"/>
            <w:vAlign w:val="center"/>
          </w:tcPr>
          <w:p w14:paraId="5B034DD6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</w:rPr>
              <w:t>拟在2024年12月底前新增的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企业</w:t>
            </w:r>
            <w:r>
              <w:rPr>
                <w:rFonts w:hint="eastAsia" w:ascii="Times New Roman" w:hAnsi="Times New Roman" w:eastAsia="方正仿宋_GBK" w:cs="Times New Roman"/>
                <w:color w:val="000000"/>
              </w:rPr>
              <w:t>应用证明或推荐报告</w:t>
            </w:r>
          </w:p>
        </w:tc>
        <w:tc>
          <w:tcPr>
            <w:tcW w:w="4160" w:type="pct"/>
            <w:gridSpan w:val="5"/>
            <w:vAlign w:val="center"/>
          </w:tcPr>
          <w:p w14:paraId="3BBCD2F4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</w:rPr>
              <w:t>提供学生在证明、报告中的作者排序情况及佐证材料</w:t>
            </w:r>
          </w:p>
        </w:tc>
      </w:tr>
      <w:bookmarkEnd w:id="0"/>
    </w:tbl>
    <w:p w14:paraId="2614B703"/>
    <w:p w14:paraId="7F8F82D5"/>
    <w:p w14:paraId="12E4A4E3">
      <w:pPr>
        <w:widowControl w:val="0"/>
        <w:numPr>
          <w:ilvl w:val="0"/>
          <w:numId w:val="0"/>
        </w:numPr>
        <w:spacing w:line="520" w:lineRule="exact"/>
        <w:jc w:val="both"/>
        <w:rPr>
          <w:rFonts w:hint="eastAsia" w:ascii="黑体" w:eastAsia="黑体"/>
          <w:sz w:val="36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077"/>
        <w:gridCol w:w="766"/>
        <w:gridCol w:w="922"/>
        <w:gridCol w:w="1305"/>
        <w:gridCol w:w="1178"/>
        <w:gridCol w:w="1489"/>
        <w:gridCol w:w="1149"/>
        <w:gridCol w:w="1390"/>
        <w:gridCol w:w="1582"/>
        <w:gridCol w:w="2704"/>
      </w:tblGrid>
      <w:tr w14:paraId="01C7A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5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8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：南京中医药大学药学院“橘泉基金”“挑战杯”竞赛作品汇总表</w:t>
            </w:r>
          </w:p>
        </w:tc>
      </w:tr>
      <w:tr w14:paraId="4B3B9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2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49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C74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A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项目负责人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1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8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E05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团队主要成员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7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D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A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项目分类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1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现有成果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DF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2024年底预期成果</w:t>
            </w:r>
          </w:p>
        </w:tc>
      </w:tr>
      <w:tr w14:paraId="50F6D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2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9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BEF18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B2C6D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A1F86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14F2C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149E2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D048B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5FCFA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D406E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72270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16FD9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203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2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A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E4D6C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4BA66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AF9DA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2D208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890B9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69807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60576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603E1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A086A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0E654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EC4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2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6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065B7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0D0B1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EB469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F6EF6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AF41F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81D2A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690E5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3A380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707F6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F4847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58E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2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9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9D490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23F08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BCF9C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DDC36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356B8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A45BC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81BC8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3BE05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529C2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71C28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B1A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2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D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EF204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79389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560DF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9FECC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7A7F9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E6D11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64B33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CB382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6C4E9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12339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1C4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2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2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F668A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A0EE0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E7FFF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9E1F8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D78AC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A4CAA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CE51E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6B176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281DA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CF76D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C5C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2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1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7765F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16A69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82561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E8F9C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F9BEF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25E02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90D80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6E5F4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A2F7D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678CE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F3B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2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5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11E54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184EC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D61C2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6CE78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1BB25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206CA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CE4B0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C2087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6E2E0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C2944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CC8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2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9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0ABCB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E0CE3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7F5D8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CA430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FB3DF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9D91C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1C626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11FB9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F5D77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62673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198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2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6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C79E1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BF430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C2AF6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42A1F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13C30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B5B0A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93556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57FAE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BADF1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8C368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878056C">
      <w:pPr>
        <w:rPr>
          <w:rFonts w:hint="default" w:ascii="Times New Roman Regular" w:hAnsi="Times New Roman Regular" w:cs="Times New Roman Regular"/>
        </w:rPr>
      </w:pPr>
    </w:p>
    <w:p w14:paraId="22D998F4">
      <w:pPr>
        <w:widowControl w:val="0"/>
        <w:numPr>
          <w:ilvl w:val="0"/>
          <w:numId w:val="0"/>
        </w:numPr>
        <w:jc w:val="both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填写说明：</w:t>
      </w:r>
    </w:p>
    <w:p w14:paraId="2EAD356E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学历：填写“本科2年级、硕士1年级”等</w:t>
      </w:r>
    </w:p>
    <w:p w14:paraId="5F25EEE9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项目</w:t>
      </w:r>
      <w:r>
        <w:rPr>
          <w:rFonts w:hint="eastAsia"/>
          <w:lang w:val="en-US" w:eastAsia="zh-CN"/>
        </w:rPr>
        <w:t>类别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填写“大挑、小挑”</w:t>
      </w:r>
    </w:p>
    <w:p w14:paraId="1877EC7E">
      <w:pPr>
        <w:numPr>
          <w:ilvl w:val="0"/>
          <w:numId w:val="2"/>
        </w:numPr>
        <w:rPr>
          <w:rFonts w:hint="eastAsia"/>
        </w:rPr>
      </w:pPr>
      <w:r>
        <w:rPr>
          <w:rFonts w:hint="eastAsia"/>
          <w:lang w:val="en-US" w:eastAsia="zh-CN"/>
        </w:rPr>
        <w:t>项目分类：大挑</w:t>
      </w:r>
      <w:r>
        <w:rPr>
          <w:rFonts w:hint="eastAsia"/>
        </w:rPr>
        <w:t>填写“自然科学类学术论文、哲学社会科学类社会调查报告和学术论文、科技发明制作A类、科技发明制作B类”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小挑填写“科技创新和未来产业、乡村振兴和农业农村现代化、生态文明建设和绿色低碳发展、文化创意和区域交流合作、社会治理和公共服务”</w:t>
      </w:r>
    </w:p>
    <w:p w14:paraId="760BEDD1">
      <w:pPr>
        <w:numPr>
          <w:ilvl w:val="0"/>
          <w:numId w:val="2"/>
        </w:numPr>
        <w:rPr>
          <w:rFonts w:hint="eastAsia"/>
        </w:rPr>
      </w:pPr>
      <w:r>
        <w:rPr>
          <w:rFonts w:hint="eastAsia"/>
          <w:lang w:val="en-US" w:eastAsia="zh-CN"/>
        </w:rPr>
        <w:t>现有</w:t>
      </w:r>
      <w:r>
        <w:rPr>
          <w:rFonts w:hint="eastAsia"/>
        </w:rPr>
        <w:t>成果：以团队学生为第一作者已发表或取得的文章和专利、软著</w:t>
      </w:r>
    </w:p>
    <w:p w14:paraId="149AF95F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2024年底预期成果</w:t>
      </w:r>
      <w:r>
        <w:rPr>
          <w:rFonts w:hint="eastAsia"/>
          <w:lang w:eastAsia="zh-CN"/>
        </w:rPr>
        <w:t>：</w:t>
      </w:r>
      <w:r>
        <w:rPr>
          <w:rFonts w:hint="eastAsia"/>
        </w:rPr>
        <w:t>拟在2024年12月底前以团队学生为第一作者新增的文章和专利、软著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创艺简标宋">
    <w:altName w:val="汉仪书宋二KW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E4B9A">
    <w:pPr>
      <w:pStyle w:val="3"/>
      <w:framePr w:wrap="around" w:vAnchor="text" w:hAnchor="margin" w:xAlign="center" w:y="1"/>
      <w:rPr>
        <w:rStyle w:val="9"/>
        <w:rFonts w:hint="eastAsia"/>
        <w:sz w:val="24"/>
        <w:szCs w:val="24"/>
      </w:rPr>
    </w:pPr>
    <w:r>
      <w:rPr>
        <w:rStyle w:val="9"/>
        <w:rFonts w:hint="eastAsia"/>
        <w:sz w:val="24"/>
        <w:szCs w:val="24"/>
      </w:rPr>
      <w:t>－</w:t>
    </w:r>
    <w:r>
      <w:rPr>
        <w:sz w:val="24"/>
        <w:szCs w:val="24"/>
      </w:rPr>
      <w:fldChar w:fldCharType="begin"/>
    </w:r>
    <w:r>
      <w:rPr>
        <w:rStyle w:val="9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9"/>
        <w:sz w:val="24"/>
        <w:szCs w:val="24"/>
      </w:rPr>
      <w:t>4</w:t>
    </w:r>
    <w:r>
      <w:rPr>
        <w:sz w:val="24"/>
        <w:szCs w:val="24"/>
      </w:rPr>
      <w:fldChar w:fldCharType="end"/>
    </w:r>
    <w:r>
      <w:rPr>
        <w:rStyle w:val="9"/>
        <w:rFonts w:hint="eastAsia"/>
        <w:sz w:val="24"/>
        <w:szCs w:val="24"/>
      </w:rPr>
      <w:t>－</w:t>
    </w:r>
  </w:p>
  <w:p w14:paraId="32D34CFB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1A18F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 w14:paraId="0F3500D7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E951B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E45BC6"/>
    <w:multiLevelType w:val="singleLevel"/>
    <w:tmpl w:val="EBE45BC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9FCC87"/>
    <w:multiLevelType w:val="singleLevel"/>
    <w:tmpl w:val="FF9FCC8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ODNmNWZlYTA5YzYwNzFlNjY2ZTVhZGI3YWJiYjMifQ=="/>
  </w:docVars>
  <w:rsids>
    <w:rsidRoot w:val="00172A27"/>
    <w:rsid w:val="000B64D3"/>
    <w:rsid w:val="00282963"/>
    <w:rsid w:val="00410646"/>
    <w:rsid w:val="00CF2E73"/>
    <w:rsid w:val="00CF3DFC"/>
    <w:rsid w:val="00DD6D53"/>
    <w:rsid w:val="00FD4BA0"/>
    <w:rsid w:val="0C0E5C83"/>
    <w:rsid w:val="10707EFD"/>
    <w:rsid w:val="35494579"/>
    <w:rsid w:val="3E4B32D1"/>
    <w:rsid w:val="3F670722"/>
    <w:rsid w:val="3FEF7FDF"/>
    <w:rsid w:val="43EE2F83"/>
    <w:rsid w:val="46D94A27"/>
    <w:rsid w:val="56130640"/>
    <w:rsid w:val="5FBBD353"/>
    <w:rsid w:val="6AFF360B"/>
    <w:rsid w:val="6F828EBC"/>
    <w:rsid w:val="7A0D3E85"/>
    <w:rsid w:val="7B6FECB8"/>
    <w:rsid w:val="7BAE0074"/>
    <w:rsid w:val="7EC231B1"/>
    <w:rsid w:val="7ED6270B"/>
    <w:rsid w:val="7EFF3836"/>
    <w:rsid w:val="7FFA20E6"/>
    <w:rsid w:val="7FFA9966"/>
    <w:rsid w:val="EBF357C2"/>
    <w:rsid w:val="EFBF3A69"/>
    <w:rsid w:val="F1F67FE8"/>
    <w:rsid w:val="F7DFFC62"/>
    <w:rsid w:val="F9F52AAD"/>
    <w:rsid w:val="FDFEF047"/>
    <w:rsid w:val="FEFF3053"/>
    <w:rsid w:val="FFCFC7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  <w:rPr>
      <w:rFonts w:hint="default" w:ascii="Times New Roman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脚 字符"/>
    <w:link w:val="3"/>
    <w:unhideWhenUsed/>
    <w:qFormat/>
    <w:uiPriority w:val="99"/>
    <w:rPr>
      <w:rFonts w:hint="default" w:eastAsia="宋体"/>
      <w:kern w:val="2"/>
      <w:sz w:val="18"/>
    </w:rPr>
  </w:style>
  <w:style w:type="table" w:customStyle="1" w:styleId="12">
    <w:name w:val="Table Normal"/>
    <w:semiHidden/>
    <w:unhideWhenUsed/>
    <w:qFormat/>
    <w:uiPriority w:val="0"/>
    <w:rPr>
      <w:rFonts w:ascii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2140</Words>
  <Characters>2200</Characters>
  <Lines>24</Lines>
  <Paragraphs>6</Paragraphs>
  <TotalTime>2</TotalTime>
  <ScaleCrop>false</ScaleCrop>
  <LinksUpToDate>false</LinksUpToDate>
  <CharactersWithSpaces>2778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2011-03-23T09:40:00Z</dcterms:created>
  <dc:creator>微软用户</dc:creator>
  <cp:lastModifiedBy>心照不宣</cp:lastModifiedBy>
  <dcterms:modified xsi:type="dcterms:W3CDTF">2024-11-05T17:21:48Z</dcterms:modified>
  <dc:title>第十二届“挑战杯”全国大学生课外学术科技作品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1F2EEF16A1010FD389D029673DC83679_43</vt:lpwstr>
  </property>
</Properties>
</file>